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5D" w:rsidRDefault="00A85A5D" w:rsidP="00A8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5D" w:rsidRDefault="00A85A5D" w:rsidP="00A85A5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2008A">
        <w:rPr>
          <w:rFonts w:ascii="Times New Roman" w:hAnsi="Times New Roman" w:cs="Times New Roman"/>
          <w:i/>
          <w:szCs w:val="24"/>
        </w:rPr>
        <w:t xml:space="preserve">Zał. nr 2 do zapytania o cenę </w:t>
      </w:r>
    </w:p>
    <w:p w:rsidR="00A85A5D" w:rsidRPr="0082008A" w:rsidRDefault="00A85A5D" w:rsidP="00A85A5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A85A5D" w:rsidRPr="0082008A" w:rsidRDefault="00A85A5D" w:rsidP="00A8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8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85A5D" w:rsidRPr="00BA3D65" w:rsidRDefault="00A85A5D" w:rsidP="00A85A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 jest d</w:t>
      </w:r>
      <w:r w:rsidRPr="0082008A">
        <w:rPr>
          <w:rFonts w:ascii="Times New Roman" w:hAnsi="Times New Roman" w:cs="Times New Roman"/>
          <w:b/>
          <w:sz w:val="24"/>
          <w:szCs w:val="24"/>
        </w:rPr>
        <w:t>osta</w:t>
      </w:r>
      <w:r>
        <w:rPr>
          <w:rFonts w:ascii="Times New Roman" w:hAnsi="Times New Roman" w:cs="Times New Roman"/>
          <w:b/>
          <w:sz w:val="24"/>
          <w:szCs w:val="24"/>
        </w:rPr>
        <w:t>wa</w:t>
      </w:r>
      <w:r w:rsidRPr="00BA3D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tabletów</w:t>
      </w:r>
      <w:r w:rsidRPr="00BA3D65">
        <w:rPr>
          <w:rFonts w:ascii="Times New Roman" w:hAnsi="Times New Roman" w:cs="Times New Roman"/>
          <w:b/>
          <w:sz w:val="24"/>
          <w:szCs w:val="24"/>
        </w:rPr>
        <w:t xml:space="preserve"> wraz z oprogramowania podłączeniem i szkoleniem w Szkole Podstawowej w Lini, Strzepczu, Miłoszewie i Kętrzynie zlokalizowanych na terenie Gminy Linia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5A5D" w:rsidRDefault="00A85A5D" w:rsidP="00A85A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2008A">
        <w:rPr>
          <w:rFonts w:ascii="Times New Roman" w:hAnsi="Times New Roman" w:cs="Times New Roman"/>
          <w:b/>
          <w:sz w:val="24"/>
          <w:szCs w:val="24"/>
        </w:rPr>
        <w:t>arametry minimalne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monitora interaktywnego: </w:t>
      </w:r>
    </w:p>
    <w:p w:rsidR="00A85A5D" w:rsidRDefault="00A85A5D" w:rsidP="00A85A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5A5D" w:rsidRPr="00D224B6" w:rsidRDefault="00A85A5D" w:rsidP="00A85A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B6">
        <w:rPr>
          <w:rFonts w:ascii="Times New Roman" w:hAnsi="Times New Roman" w:cs="Times New Roman"/>
          <w:sz w:val="24"/>
          <w:szCs w:val="24"/>
        </w:rPr>
        <w:t xml:space="preserve">Parametry minimalne tabletów: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232"/>
      </w:tblGrid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przekątna wyświetlacza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10.1 cali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technologia dotykowa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pojemnościowy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funkcjonalność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multi-touch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1920 x 1200 pikseli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wyświetlacza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Filtruj wg cechy" w:history="1">
              <w:proofErr w:type="spellStart"/>
              <w:r w:rsidRPr="00CC6A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IPS</w:t>
              </w:r>
              <w:proofErr w:type="spellEnd"/>
              <w:r w:rsidRPr="00CC6A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 procesora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Hisilicon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Kirin 659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Filtruj wg cechy" w:history="1">
              <w:r w:rsidRPr="00CC6A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8 </w:t>
              </w:r>
            </w:hyperlink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częstotliwość taktowania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.36 GHz </w:t>
            </w: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3072 MB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Filtruj wg cechy" w:history="1">
              <w:r w:rsidRPr="00CC6A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32 GB </w:t>
              </w:r>
            </w:hyperlink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obsługa kart pamięci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interfejsy komunikacyjne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Bluetooth 4.2 </w:t>
            </w: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microUSB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802.11 a/b/g/n/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interfejsy Audio-Video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stereo 3.5 mm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wbudowany mikrofon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stereo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wbudowany odbiornik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10" w:tgtFrame="_blank" w:tooltip="aparat - zobacz więcej produktów" w:history="1">
              <w:r w:rsidRPr="00CC6A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aparat</w:t>
              </w:r>
            </w:hyperlink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fotograficzny z tyłu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aparat fotograficzny z przodu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autofocus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pojemność akumulatora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5100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mAh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ładowanie przez USB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Android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11" w:tgtFrame="_blank" w:tooltip="system - zobacz więcej produktów" w:history="1">
              <w:r w:rsidRPr="00CC6A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system</w:t>
              </w:r>
            </w:hyperlink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operacyjny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Android 8.0 </w:t>
            </w:r>
          </w:p>
        </w:tc>
      </w:tr>
      <w:tr w:rsidR="00A85A5D" w:rsidRPr="00CC6A01" w:rsidTr="00154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funkcje dodatkowe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odtwarzacz multimedialny </w:t>
            </w: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przeglądarka </w:t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html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5A5D" w:rsidRPr="00CC6A01" w:rsidTr="00154F4C">
        <w:trPr>
          <w:trHeight w:val="38"/>
          <w:tblCellSpacing w:w="15" w:type="dxa"/>
        </w:trPr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czujniki i komponenty</w:t>
            </w:r>
          </w:p>
        </w:tc>
        <w:tc>
          <w:tcPr>
            <w:tcW w:w="0" w:type="auto"/>
            <w:vAlign w:val="center"/>
            <w:hideMark/>
          </w:tcPr>
          <w:p w:rsidR="00A85A5D" w:rsidRPr="00CC6A01" w:rsidRDefault="00A85A5D" w:rsidP="00154F4C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akcelerometr </w:t>
            </w:r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GPS</w:t>
            </w:r>
            <w:proofErr w:type="spellEnd"/>
            <w:r w:rsidRPr="00CC6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85A5D" w:rsidRPr="00F356D4" w:rsidRDefault="00A85A5D" w:rsidP="00A85A5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A5D" w:rsidRDefault="00A85A5D" w:rsidP="00A85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4B6">
        <w:rPr>
          <w:rFonts w:ascii="Times New Roman" w:hAnsi="Times New Roman" w:cs="Times New Roman"/>
          <w:sz w:val="24"/>
          <w:szCs w:val="24"/>
        </w:rPr>
        <w:lastRenderedPageBreak/>
        <w:t>Do każdego tabletu musi być dołączone etui ochronne</w:t>
      </w:r>
      <w:r>
        <w:rPr>
          <w:rFonts w:ascii="Times New Roman" w:hAnsi="Times New Roman" w:cs="Times New Roman"/>
          <w:sz w:val="24"/>
          <w:szCs w:val="24"/>
        </w:rPr>
        <w:t xml:space="preserve"> w kolorze czarnym</w:t>
      </w:r>
      <w:r w:rsidRPr="00D224B6">
        <w:rPr>
          <w:rFonts w:ascii="Times New Roman" w:hAnsi="Times New Roman" w:cs="Times New Roman"/>
          <w:sz w:val="24"/>
          <w:szCs w:val="24"/>
        </w:rPr>
        <w:t xml:space="preserve"> z klawiaturą umożliwiające podłączenie do tabletu za pomocą USB lub </w:t>
      </w:r>
      <w:proofErr w:type="spellStart"/>
      <w:r w:rsidRPr="00D224B6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D224B6">
        <w:rPr>
          <w:rFonts w:ascii="Times New Roman" w:hAnsi="Times New Roman" w:cs="Times New Roman"/>
          <w:sz w:val="24"/>
          <w:szCs w:val="24"/>
        </w:rPr>
        <w:t>. Klawiatura musi być integralną częścią etui.</w:t>
      </w:r>
    </w:p>
    <w:p w:rsidR="00A85A5D" w:rsidRDefault="00A85A5D" w:rsidP="00A85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dostarcza tablety z naklejonym szkłem ochronnym (minimum odporności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9H</w:t>
      </w:r>
      <w:proofErr w:type="spellEnd"/>
      <w:r>
        <w:rPr>
          <w:rFonts w:ascii="Times New Roman" w:hAnsi="Times New Roman" w:cs="Times New Roman"/>
          <w:sz w:val="24"/>
          <w:szCs w:val="24"/>
        </w:rPr>
        <w:t>) na wyświetlaczach.</w:t>
      </w:r>
    </w:p>
    <w:p w:rsidR="00A85A5D" w:rsidRPr="00D224B6" w:rsidRDefault="00A85A5D" w:rsidP="00A85A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powstania oszczędności w projekcie Zamawiający dopuszcza możliwość dokupienia od Wykonawcy wybranego jako najkorzystniejszego w niniejszym postępowaniu dodatkowych egzemplarzy. </w:t>
      </w:r>
    </w:p>
    <w:p w:rsidR="000505DE" w:rsidRDefault="000505DE">
      <w:bookmarkStart w:id="0" w:name="_GoBack"/>
      <w:bookmarkEnd w:id="0"/>
    </w:p>
    <w:sectPr w:rsidR="000505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2B" w:rsidRDefault="00BC142B" w:rsidP="00047FE2">
      <w:pPr>
        <w:spacing w:after="0" w:line="240" w:lineRule="auto"/>
      </w:pPr>
      <w:r>
        <w:separator/>
      </w:r>
    </w:p>
  </w:endnote>
  <w:endnote w:type="continuationSeparator" w:id="0">
    <w:p w:rsidR="00BC142B" w:rsidRDefault="00BC142B" w:rsidP="0004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 w:rsidP="00047FE2">
    <w:pPr>
      <w:pStyle w:val="Stopka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111760</wp:posOffset>
              </wp:positionV>
              <wp:extent cx="64103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E4DE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8.8pt" to="4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  <w:p w:rsidR="00047FE2" w:rsidRDefault="00047FE2" w:rsidP="00047FE2">
    <w:pPr>
      <w:pStyle w:val="Stopka"/>
      <w:jc w:val="center"/>
      <w:rPr>
        <w:rFonts w:ascii="Times New Roman" w:hAnsi="Times New Roman" w:cs="Times New Roman"/>
        <w:i/>
        <w:sz w:val="24"/>
      </w:rPr>
    </w:pPr>
    <w:r w:rsidRPr="00047FE2">
      <w:rPr>
        <w:rFonts w:ascii="Times New Roman" w:hAnsi="Times New Roman" w:cs="Times New Roman"/>
        <w:i/>
        <w:sz w:val="24"/>
      </w:rPr>
      <w:t xml:space="preserve">Projekt współfinansowany w ramach Programu Operacyjnego Polska Cyfrowa </w:t>
    </w:r>
  </w:p>
  <w:p w:rsidR="00047FE2" w:rsidRPr="00047FE2" w:rsidRDefault="00047FE2" w:rsidP="00047FE2">
    <w:pPr>
      <w:pStyle w:val="Stopka"/>
      <w:jc w:val="center"/>
      <w:rPr>
        <w:rFonts w:ascii="Times New Roman" w:hAnsi="Times New Roman" w:cs="Times New Roman"/>
        <w:i/>
        <w:sz w:val="24"/>
      </w:rPr>
    </w:pPr>
    <w:r w:rsidRPr="00047FE2">
      <w:rPr>
        <w:rFonts w:ascii="Times New Roman" w:hAnsi="Times New Roman" w:cs="Times New Roman"/>
        <w:i/>
        <w:sz w:val="24"/>
      </w:rPr>
      <w:t>z Europejskiego funduszu Rozwoju Regionalnego i budżetu państwa</w:t>
    </w:r>
  </w:p>
  <w:p w:rsidR="00047FE2" w:rsidRDefault="00047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2B" w:rsidRDefault="00BC142B" w:rsidP="00047FE2">
      <w:pPr>
        <w:spacing w:after="0" w:line="240" w:lineRule="auto"/>
      </w:pPr>
      <w:r>
        <w:separator/>
      </w:r>
    </w:p>
  </w:footnote>
  <w:footnote w:type="continuationSeparator" w:id="0">
    <w:p w:rsidR="00BC142B" w:rsidRDefault="00BC142B" w:rsidP="0004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>
    <w:pPr>
      <w:pStyle w:val="Nagwek"/>
    </w:pPr>
    <w:r>
      <w:rPr>
        <w:rFonts w:ascii="Times New Roman" w:hAnsi="Times New Roman" w:cs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8EB2" wp14:editId="7B5822B8">
              <wp:simplePos x="0" y="0"/>
              <wp:positionH relativeFrom="margin">
                <wp:align>left</wp:align>
              </wp:positionH>
              <wp:positionV relativeFrom="paragraph">
                <wp:posOffset>798195</wp:posOffset>
              </wp:positionV>
              <wp:extent cx="5657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7C63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85pt" to="445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Pr="00047FE2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Start\AppData\Local\Temp\Rar$DIa0.840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Temp\Rar$DIa0.840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FE2" w:rsidRDefault="00047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4C6"/>
    <w:multiLevelType w:val="hybridMultilevel"/>
    <w:tmpl w:val="80F48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2"/>
    <w:rsid w:val="00047FE2"/>
    <w:rsid w:val="000505DE"/>
    <w:rsid w:val="00A85A5D"/>
    <w:rsid w:val="00BC142B"/>
    <w:rsid w:val="00C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5D7DB-A68C-45D3-AEAC-8E0A26A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FE2"/>
  </w:style>
  <w:style w:type="paragraph" w:styleId="Stopka">
    <w:name w:val="footer"/>
    <w:basedOn w:val="Normalny"/>
    <w:link w:val="StopkaZnak"/>
    <w:uiPriority w:val="99"/>
    <w:unhideWhenUsed/>
    <w:rsid w:val="0004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FE2"/>
  </w:style>
  <w:style w:type="paragraph" w:styleId="Akapitzlist">
    <w:name w:val="List Paragraph"/>
    <w:basedOn w:val="Normalny"/>
    <w:uiPriority w:val="34"/>
    <w:qFormat/>
    <w:rsid w:val="00A85A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8923/tablety.html?&amp;a%5b3473%5d%5b%5d=63877&amp;category=8923&amp;filter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mputronik.pl/category/8923/tablety.html?&amp;a%5b109150%5d%5b%5d=56237&amp;category=8923&amp;filter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utronik.pl/category/1970/Oprogramowanie_Programy_PC_Systemy_operacyjn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mputronik.pl/category/9308/aparaty-cyfr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8923/tablety.html?&amp;a%5b3476%5d%5b%5d=63871&amp;category=8923&amp;filter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2018-10-25T05:52:00Z</dcterms:created>
  <dcterms:modified xsi:type="dcterms:W3CDTF">2018-10-25T05:52:00Z</dcterms:modified>
</cp:coreProperties>
</file>