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E5607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271.14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E5607B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</w:t>
      </w:r>
      <w:r w:rsidR="00E5607B" w:rsidRPr="00E5607B">
        <w:rPr>
          <w:b/>
          <w:i/>
          <w:iCs/>
          <w:sz w:val="24"/>
          <w:szCs w:val="24"/>
        </w:rPr>
        <w:t>„Budowa Otwartych Stref Aktywności w miejs</w:t>
      </w:r>
      <w:r w:rsidR="00E5607B">
        <w:rPr>
          <w:b/>
          <w:i/>
          <w:iCs/>
          <w:sz w:val="24"/>
          <w:szCs w:val="24"/>
        </w:rPr>
        <w:t xml:space="preserve">cowości Linia i Niepoczołowice </w:t>
      </w:r>
      <w:r w:rsidR="00E5607B" w:rsidRPr="00E5607B">
        <w:rPr>
          <w:b/>
          <w:i/>
          <w:iCs/>
          <w:sz w:val="24"/>
          <w:szCs w:val="24"/>
        </w:rPr>
        <w:t>oraz budowa placu rekreac</w:t>
      </w:r>
      <w:r w:rsidR="00E5607B">
        <w:rPr>
          <w:b/>
          <w:i/>
          <w:iCs/>
          <w:sz w:val="24"/>
          <w:szCs w:val="24"/>
        </w:rPr>
        <w:t xml:space="preserve">yjnego w miejscowości Pobłocie”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bookmarkStart w:id="0" w:name="_GoBack"/>
      <w:bookmarkEnd w:id="0"/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 xml:space="preserve">„Budowa Otwartych Stref Aktywności w miejscowości Linia i Niepoczołowice oraz budowa placu rekreacyjnego w miejscowości Pobłocie”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C2" w:rsidRDefault="00CB21C2" w:rsidP="004B51F3">
      <w:r>
        <w:separator/>
      </w:r>
    </w:p>
  </w:endnote>
  <w:endnote w:type="continuationSeparator" w:id="0">
    <w:p w:rsidR="00CB21C2" w:rsidRDefault="00CB21C2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C2" w:rsidRDefault="00CB21C2" w:rsidP="004B51F3">
      <w:r>
        <w:separator/>
      </w:r>
    </w:p>
  </w:footnote>
  <w:footnote w:type="continuationSeparator" w:id="0">
    <w:p w:rsidR="00CB21C2" w:rsidRDefault="00CB21C2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5607B" w:rsidRPr="00E5607B" w:rsidRDefault="00E5607B" w:rsidP="00E5607B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 xml:space="preserve">„Budowa Otwartych Stref Aktywności w miejscowości Linia i Niepoczołowice </w:t>
    </w:r>
  </w:p>
  <w:p w:rsidR="00E5607B" w:rsidRPr="00E5607B" w:rsidRDefault="00E5607B" w:rsidP="00E5607B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oraz budowa placu rekreacyjnego w miejscowości Pobłocie”</w:t>
    </w:r>
  </w:p>
  <w:p w:rsidR="00E5607B" w:rsidRPr="00E5607B" w:rsidRDefault="00E5607B" w:rsidP="00E5607B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ZP</w:t>
    </w:r>
    <w:proofErr w:type="spellEnd"/>
    <w:r w:rsidRPr="00E5607B">
      <w:rPr>
        <w:b/>
        <w:sz w:val="22"/>
      </w:rPr>
      <w:t xml:space="preserve"> 271.14.2018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76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5607B" w:rsidRPr="00E5607B" w:rsidRDefault="00E5607B" w:rsidP="00E5607B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 xml:space="preserve">„Budowa Otwartych Stref Aktywności w miejscowości Linia i Niepoczołowice </w:t>
    </w:r>
  </w:p>
  <w:p w:rsidR="00E5607B" w:rsidRPr="00E5607B" w:rsidRDefault="00E5607B" w:rsidP="00E5607B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oraz budowa placu rekreacyjnego w miejscowości Pobłocie”</w:t>
    </w:r>
  </w:p>
  <w:p w:rsidR="00E5607B" w:rsidRDefault="00E5607B" w:rsidP="00E5607B">
    <w:pPr>
      <w:pStyle w:val="Nagwek"/>
      <w:jc w:val="right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1C0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Pr="00E5607B">
      <w:rPr>
        <w:b/>
        <w:sz w:val="22"/>
      </w:rPr>
      <w:t>ZP</w:t>
    </w:r>
    <w:proofErr w:type="spellEnd"/>
    <w:r w:rsidRPr="00E5607B">
      <w:rPr>
        <w:b/>
        <w:sz w:val="22"/>
      </w:rPr>
      <w:t xml:space="preserve"> 271.14.2018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D2797"/>
    <w:rsid w:val="002F1400"/>
    <w:rsid w:val="003619C8"/>
    <w:rsid w:val="003A7D96"/>
    <w:rsid w:val="003D0B32"/>
    <w:rsid w:val="00456B7A"/>
    <w:rsid w:val="004B176B"/>
    <w:rsid w:val="004B51F3"/>
    <w:rsid w:val="005042A9"/>
    <w:rsid w:val="00580133"/>
    <w:rsid w:val="00631E0B"/>
    <w:rsid w:val="00694C6D"/>
    <w:rsid w:val="008738DF"/>
    <w:rsid w:val="009B2F9D"/>
    <w:rsid w:val="00A66E1C"/>
    <w:rsid w:val="00B33A5E"/>
    <w:rsid w:val="00B54DF3"/>
    <w:rsid w:val="00BB553D"/>
    <w:rsid w:val="00C270EB"/>
    <w:rsid w:val="00C41844"/>
    <w:rsid w:val="00CB21C2"/>
    <w:rsid w:val="00D92054"/>
    <w:rsid w:val="00DE4633"/>
    <w:rsid w:val="00DF19DD"/>
    <w:rsid w:val="00E00A24"/>
    <w:rsid w:val="00E442BA"/>
    <w:rsid w:val="00E5607B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2018-06-06T08:43:00Z</cp:lastPrinted>
  <dcterms:created xsi:type="dcterms:W3CDTF">2018-07-18T10:27:00Z</dcterms:created>
  <dcterms:modified xsi:type="dcterms:W3CDTF">2018-07-18T10:30:00Z</dcterms:modified>
</cp:coreProperties>
</file>