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D14E9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8428" cy="11042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b w:val="0"/>
          <w:i/>
          <w:color w:val="0A0A0A"/>
          <w:sz w:val="22"/>
          <w:szCs w:val="22"/>
        </w:rPr>
        <w:t xml:space="preserve">Zał. </w:t>
      </w:r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nr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3a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216C70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 271.7.2018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Urzędem Gminy Linia reprezentowanym przez Wójta Gminy Linia zwanym w dalszej części niniejszej umowy „Zleceniodawcą” 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Zleceniodawca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Zleceniodawca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216C70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Zleceniodawca powierza Wykonawcy przetwarzanie danych osobowych w zakresie</w:t>
      </w:r>
      <w:r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216C70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Wykonawca będzie przetwarzał, powierzone na podstawie niniejszej Umowy, następuj</w:t>
      </w:r>
      <w:r w:rsidR="00D14E96">
        <w:rPr>
          <w:rFonts w:ascii="Times New Roman" w:hAnsi="Times New Roman" w:cs="Times New Roman"/>
        </w:rPr>
        <w:t>ące kategorie danych osobowych osób zatrudnionych na umowę o pracę do realizacji przedmiotu zamówienia w szczególności imię nazwisko, adres zamieszkania, pesel.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>Powierzone przez Zleceniodawcę dane osobowe będą przetwarzane przez Wykonawcę wyłącznie w celu wykonywania przez Wykonawcę na rzecz Zleceniodawcy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bookmarkStart w:id="0" w:name="_GoBack"/>
      <w:bookmarkEnd w:id="0"/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Zleceniodawcę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do kontroli sposobu wykonywania niniejszej Umowy poprzez przeprowadzenie zapowiedzianych na 7 dni kalendarzowych wcześniej doraźnych</w:t>
      </w:r>
      <w:r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 dotyczące przetwarzania powierzonych mu na podstawie Umowy danych osobowych.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 dnia ..….. do dnia ………………………………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rozwiązać niniejszą Umowę bez zachowania terminu</w:t>
      </w:r>
      <w:r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Rozwiązanie niniejszej Umowy przez Zleceniodawcę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Zleceniodawcy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Zleceniodawcę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7F3623">
      <w:head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3C" w:rsidRDefault="007C033C">
      <w:r>
        <w:separator/>
      </w:r>
    </w:p>
  </w:endnote>
  <w:endnote w:type="continuationSeparator" w:id="0">
    <w:p w:rsidR="007C033C" w:rsidRDefault="007C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4120"/>
      <w:docPartObj>
        <w:docPartGallery w:val="Page Numbers (Bottom of Page)"/>
        <w:docPartUnique/>
      </w:docPartObj>
    </w:sdtPr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FC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3C" w:rsidRDefault="007C033C">
      <w:r>
        <w:separator/>
      </w:r>
    </w:p>
  </w:footnote>
  <w:footnote w:type="continuationSeparator" w:id="0">
    <w:p w:rsidR="007C033C" w:rsidRDefault="007C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B32EA7" wp14:editId="721175B0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1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5k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"/>
          </w:pict>
        </mc:Fallback>
      </mc:AlternateContent>
    </w:r>
    <w:proofErr w:type="spellStart"/>
    <w:r w:rsidRPr="00D14E96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Pr="00D14E96">
      <w:rPr>
        <w:rFonts w:ascii="Times New Roman" w:eastAsia="Times New Roman" w:hAnsi="Times New Roman" w:cs="Times New Roman"/>
        <w:b/>
        <w:szCs w:val="20"/>
      </w:rPr>
      <w:t xml:space="preserve"> 271.8.2018</w:t>
    </w:r>
  </w:p>
  <w:p w:rsidR="00216C70" w:rsidRDefault="0021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7B2500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CD3F11" wp14:editId="66F931A3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C87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vI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s+Vsmk1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"/>
          </w:pict>
        </mc:Fallback>
      </mc:AlternateContent>
    </w:r>
    <w:proofErr w:type="spellStart"/>
    <w:r w:rsidRPr="00D14E96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Pr="00D14E96">
      <w:rPr>
        <w:rFonts w:ascii="Times New Roman" w:eastAsia="Times New Roman" w:hAnsi="Times New Roman" w:cs="Times New Roman"/>
        <w:b/>
        <w:szCs w:val="20"/>
      </w:rPr>
      <w:t xml:space="preserve"> 271.8.2018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6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2018-06-06T10:28:00Z</dcterms:created>
  <dcterms:modified xsi:type="dcterms:W3CDTF">2018-06-06T11:01:00Z</dcterms:modified>
</cp:coreProperties>
</file>