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Pr="00154AAE" w:rsidRDefault="00154AAE" w:rsidP="00154AAE">
      <w:pPr>
        <w:spacing w:line="276" w:lineRule="auto"/>
        <w:rPr>
          <w:rFonts w:ascii="Calibri" w:eastAsia="Calibri" w:hAnsi="Calibri"/>
          <w:sz w:val="20"/>
          <w:szCs w:val="20"/>
          <w:lang w:eastAsia="en-US"/>
        </w:rPr>
      </w:pPr>
      <w:r w:rsidRPr="00154AAE">
        <w:rPr>
          <w:rFonts w:ascii="Calibri" w:eastAsia="Calibri" w:hAnsi="Calibri"/>
          <w:sz w:val="20"/>
          <w:szCs w:val="20"/>
          <w:lang w:eastAsia="en-US"/>
        </w:rPr>
        <w:t>Załącznik A do SIWZ Opis przedmiotu zamówienia</w:t>
      </w:r>
    </w:p>
    <w:p w:rsidR="00154AAE" w:rsidRPr="00154AAE" w:rsidRDefault="00154AAE" w:rsidP="00154AAE">
      <w:pPr>
        <w:spacing w:after="200" w:line="276" w:lineRule="auto"/>
        <w:rPr>
          <w:rFonts w:ascii="Calibri" w:eastAsia="Calibri" w:hAnsi="Calibri"/>
          <w:sz w:val="20"/>
          <w:szCs w:val="20"/>
          <w:lang w:eastAsia="en-US"/>
        </w:rPr>
      </w:pPr>
      <w:r w:rsidRPr="00154AAE">
        <w:rPr>
          <w:rFonts w:ascii="Calibri" w:eastAsia="Calibri" w:hAnsi="Calibri"/>
          <w:sz w:val="20"/>
          <w:szCs w:val="20"/>
          <w:lang w:eastAsia="en-US"/>
        </w:rPr>
        <w:t>ZNAK SPRAWY: ZP.</w:t>
      </w:r>
      <w:r w:rsidRPr="00865D13">
        <w:rPr>
          <w:rFonts w:ascii="Calibri" w:eastAsia="Calibri" w:hAnsi="Calibri"/>
          <w:sz w:val="20"/>
          <w:szCs w:val="20"/>
          <w:lang w:eastAsia="en-US"/>
        </w:rPr>
        <w:t>271.</w:t>
      </w:r>
      <w:r w:rsidR="0029601D">
        <w:rPr>
          <w:rFonts w:ascii="Calibri" w:eastAsia="Calibri" w:hAnsi="Calibri"/>
          <w:sz w:val="20"/>
          <w:szCs w:val="20"/>
          <w:lang w:eastAsia="en-US"/>
        </w:rPr>
        <w:t>1</w:t>
      </w:r>
      <w:r w:rsidR="00D44050">
        <w:rPr>
          <w:rFonts w:ascii="Calibri" w:eastAsia="Calibri" w:hAnsi="Calibri"/>
          <w:sz w:val="20"/>
          <w:szCs w:val="20"/>
          <w:lang w:eastAsia="en-US"/>
        </w:rPr>
        <w:t>9</w:t>
      </w:r>
      <w:r w:rsidR="00B73B3A" w:rsidRPr="00865D13">
        <w:rPr>
          <w:rFonts w:ascii="Calibri" w:eastAsia="Calibri" w:hAnsi="Calibri"/>
          <w:sz w:val="20"/>
          <w:szCs w:val="20"/>
          <w:lang w:eastAsia="en-US"/>
        </w:rPr>
        <w:t>.2017</w:t>
      </w:r>
    </w:p>
    <w:p w:rsidR="00154AAE" w:rsidRPr="00154AAE" w:rsidRDefault="00154AAE" w:rsidP="00154AAE">
      <w:pPr>
        <w:jc w:val="center"/>
        <w:rPr>
          <w:rFonts w:ascii="Calibri" w:eastAsia="Calibri" w:hAnsi="Calibri"/>
          <w:b/>
          <w:sz w:val="28"/>
          <w:szCs w:val="28"/>
          <w:lang w:eastAsia="en-US"/>
        </w:rPr>
      </w:pP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„Kompleksowa modernizacja energetyczna obiektów użyteczności publicznej </w:t>
      </w: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na terenie Szwajcarii Kaszubskiej” – Gmina </w:t>
      </w:r>
      <w:r w:rsidR="006B5C8B">
        <w:rPr>
          <w:rFonts w:ascii="Calibri" w:eastAsia="Calibri" w:hAnsi="Calibri"/>
          <w:b/>
          <w:lang w:eastAsia="en-US"/>
        </w:rPr>
        <w:t>Linia</w:t>
      </w:r>
      <w:r w:rsidR="00D44050">
        <w:rPr>
          <w:rFonts w:ascii="Calibri" w:eastAsia="Calibri" w:hAnsi="Calibri"/>
          <w:b/>
          <w:lang w:eastAsia="en-US"/>
        </w:rPr>
        <w:t xml:space="preserve"> III</w:t>
      </w:r>
      <w:bookmarkStart w:id="0" w:name="_GoBack"/>
      <w:bookmarkEnd w:id="0"/>
    </w:p>
    <w:p w:rsidR="00154AAE" w:rsidRPr="00154AAE" w:rsidRDefault="00154AAE" w:rsidP="00154AAE">
      <w:pPr>
        <w:jc w:val="center"/>
        <w:rPr>
          <w:rFonts w:ascii="Calibri" w:eastAsia="Calibri" w:hAnsi="Calibri"/>
          <w:b/>
          <w:lang w:eastAsia="en-US"/>
        </w:rPr>
      </w:pPr>
    </w:p>
    <w:p w:rsidR="00154AAE" w:rsidRPr="00154AAE" w:rsidRDefault="00154AAE" w:rsidP="00154AAE">
      <w:pPr>
        <w:jc w:val="center"/>
        <w:rPr>
          <w:rFonts w:ascii="Calibri" w:eastAsia="Calibri" w:hAnsi="Calibri"/>
          <w:b/>
          <w:sz w:val="28"/>
          <w:szCs w:val="28"/>
          <w:lang w:eastAsia="en-US"/>
        </w:rPr>
      </w:pPr>
      <w:r w:rsidRPr="00154AAE">
        <w:rPr>
          <w:rFonts w:ascii="Calibri" w:eastAsia="Calibri" w:hAnsi="Calibri"/>
          <w:b/>
          <w:sz w:val="28"/>
          <w:szCs w:val="28"/>
          <w:lang w:eastAsia="en-US"/>
        </w:rPr>
        <w:t>Opis przedmiotu zamówienia</w:t>
      </w:r>
    </w:p>
    <w:p w:rsidR="00154AAE" w:rsidRPr="00154AAE" w:rsidRDefault="00154AAE" w:rsidP="00154AAE">
      <w:pPr>
        <w:jc w:val="center"/>
        <w:rPr>
          <w:rFonts w:ascii="Calibri" w:eastAsia="Calibri" w:hAnsi="Calibri"/>
          <w:b/>
          <w:sz w:val="16"/>
          <w:szCs w:val="16"/>
          <w:lang w:eastAsia="en-US"/>
        </w:rPr>
      </w:pP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Zamówienie obejmuje wykonanie robót:</w:t>
      </w:r>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budynku Urzędu Gminy w Lini</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Zakres zamówienia:</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 xml:space="preserve">Zagospodarowanie placu budowy i oznaczenie budowy tablicami zgodnie z obowiązującymi przepisami. </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geodezyjne polegające na wytyczeniu obiektów. Wykonawca zobowiązany jest do wytyczenia obiektów zgodnie z dokumentacją projektową, Wykonawca zobowiązany jest do sprowadzenia prawidłowości wytyczeń i zgłoszenia Inspektorowi nadzoru wszelkich błędów, niejasności i odstępstw przed rozpoczęciem robót.</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ziemne, roboty budowlane, roboty wykończeniowe wraz z instalacjami i urządzeniami infrastrukturą techniczną, roboty budowlane związane z zagospodarowaniem terenu – zgodnie z dokumentacją projektową,</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Sporządzenie geodezyjnej inwentaryzacji powykonawczej oraz dokumentacji powykonawczej</w:t>
      </w:r>
      <w:r w:rsidR="006B5C8B">
        <w:rPr>
          <w:rFonts w:ascii="Calibri" w:eastAsia="Calibri" w:hAnsi="Calibri"/>
          <w:sz w:val="20"/>
          <w:szCs w:val="20"/>
          <w:lang w:eastAsia="en-US"/>
        </w:rPr>
        <w:t xml:space="preserve"> a w przypadku części I dodatkowo projekt</w:t>
      </w:r>
      <w:r w:rsidR="002E7506">
        <w:rPr>
          <w:rFonts w:ascii="Calibri" w:eastAsia="Calibri" w:hAnsi="Calibri"/>
          <w:sz w:val="20"/>
          <w:szCs w:val="20"/>
          <w:lang w:eastAsia="en-US"/>
        </w:rPr>
        <w:t xml:space="preserve"> robót </w:t>
      </w:r>
      <w:r w:rsidR="006B5C8B">
        <w:rPr>
          <w:rFonts w:ascii="Calibri" w:eastAsia="Calibri" w:hAnsi="Calibri"/>
          <w:sz w:val="20"/>
          <w:szCs w:val="20"/>
          <w:lang w:eastAsia="en-US"/>
        </w:rPr>
        <w:t>geologiczny</w:t>
      </w:r>
      <w:r w:rsidR="002E7506">
        <w:rPr>
          <w:rFonts w:ascii="Calibri" w:eastAsia="Calibri" w:hAnsi="Calibri"/>
          <w:sz w:val="20"/>
          <w:szCs w:val="20"/>
          <w:lang w:eastAsia="en-US"/>
        </w:rPr>
        <w:t>ch</w:t>
      </w:r>
      <w:r w:rsidR="006B5C8B">
        <w:rPr>
          <w:rFonts w:ascii="Calibri" w:eastAsia="Calibri" w:hAnsi="Calibri"/>
          <w:sz w:val="20"/>
          <w:szCs w:val="20"/>
          <w:lang w:eastAsia="en-US"/>
        </w:rPr>
        <w:t xml:space="preserve"> przed przystąpieniem do robót – dla pompy ciepła</w:t>
      </w:r>
      <w:r w:rsidRPr="00154AAE">
        <w:rPr>
          <w:rFonts w:ascii="Calibri" w:eastAsia="Calibri" w:hAnsi="Calibri"/>
          <w:sz w:val="20"/>
          <w:szCs w:val="20"/>
          <w:lang w:eastAsia="en-US"/>
        </w:rPr>
        <w:t>,</w:t>
      </w:r>
    </w:p>
    <w:p w:rsidR="00154AAE" w:rsidRDefault="002901B8"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sz w:val="20"/>
          <w:szCs w:val="20"/>
          <w:lang w:eastAsia="en-US"/>
        </w:rPr>
        <w:t>Tablice</w:t>
      </w:r>
      <w:r w:rsidR="00154AAE" w:rsidRPr="00154AAE">
        <w:rPr>
          <w:rFonts w:ascii="Calibri" w:eastAsia="Calibri" w:hAnsi="Calibri"/>
          <w:sz w:val="20"/>
          <w:szCs w:val="20"/>
          <w:lang w:eastAsia="en-US"/>
        </w:rPr>
        <w:t xml:space="preserve">: informacyjna - niezwłocznie po rzeczowym rozpoczęciu realizacji projektu, na cały okres realizacji robót, o wymiarach min. </w:t>
      </w:r>
      <w:r w:rsidR="00865D13">
        <w:rPr>
          <w:rFonts w:ascii="Calibri" w:eastAsia="Calibri" w:hAnsi="Calibri"/>
          <w:sz w:val="20"/>
          <w:szCs w:val="20"/>
          <w:lang w:eastAsia="en-US"/>
        </w:rPr>
        <w:t>1,20</w:t>
      </w:r>
      <w:r w:rsidR="00154AAE" w:rsidRPr="00154AAE">
        <w:rPr>
          <w:rFonts w:ascii="Calibri" w:eastAsia="Calibri" w:hAnsi="Calibri"/>
          <w:sz w:val="20"/>
          <w:szCs w:val="20"/>
          <w:lang w:eastAsia="en-US"/>
        </w:rPr>
        <w:t xml:space="preserve"> m (szerokość) x </w:t>
      </w:r>
      <w:r w:rsidR="00865D13">
        <w:rPr>
          <w:rFonts w:ascii="Calibri" w:eastAsia="Calibri" w:hAnsi="Calibri"/>
          <w:sz w:val="20"/>
          <w:szCs w:val="20"/>
          <w:lang w:eastAsia="en-US"/>
        </w:rPr>
        <w:t>0,8</w:t>
      </w:r>
      <w:r w:rsidR="00154AAE" w:rsidRPr="00154AAE">
        <w:rPr>
          <w:rFonts w:ascii="Calibri" w:eastAsia="Calibri" w:hAnsi="Calibri"/>
          <w:sz w:val="20"/>
          <w:szCs w:val="20"/>
          <w:lang w:eastAsia="en-US"/>
        </w:rPr>
        <w:t xml:space="preserve"> m (wysokość); tablica pamiątkowa – po zakończeniu rzeczowej realizacji całego projektu o wymiarach min. 1</w:t>
      </w:r>
      <w:r w:rsidR="00865D13">
        <w:rPr>
          <w:rFonts w:ascii="Calibri" w:eastAsia="Calibri" w:hAnsi="Calibri"/>
          <w:sz w:val="20"/>
          <w:szCs w:val="20"/>
          <w:lang w:eastAsia="en-US"/>
        </w:rPr>
        <w:t>,2</w:t>
      </w:r>
      <w:r w:rsidR="00154AAE" w:rsidRPr="00154AAE">
        <w:rPr>
          <w:rFonts w:ascii="Calibri" w:eastAsia="Calibri" w:hAnsi="Calibri"/>
          <w:sz w:val="20"/>
          <w:szCs w:val="20"/>
          <w:lang w:eastAsia="en-US"/>
        </w:rPr>
        <w:t xml:space="preserve"> m (szerokość) x 0,</w:t>
      </w:r>
      <w:r w:rsidR="00865D13">
        <w:rPr>
          <w:rFonts w:ascii="Calibri" w:eastAsia="Calibri" w:hAnsi="Calibri"/>
          <w:sz w:val="20"/>
          <w:szCs w:val="20"/>
          <w:lang w:eastAsia="en-US"/>
        </w:rPr>
        <w:t>8</w:t>
      </w:r>
      <w:r w:rsidR="00154AAE" w:rsidRPr="00154AAE">
        <w:rPr>
          <w:rFonts w:ascii="Calibri" w:eastAsia="Calibri" w:hAnsi="Calibri"/>
          <w:sz w:val="20"/>
          <w:szCs w:val="20"/>
          <w:lang w:eastAsia="en-US"/>
        </w:rPr>
        <w:t xml:space="preserve">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Pr>
          <w:rFonts w:ascii="Calibri" w:eastAsia="Calibri" w:hAnsi="Calibri"/>
          <w:sz w:val="20"/>
          <w:szCs w:val="20"/>
          <w:lang w:eastAsia="en-US"/>
        </w:rPr>
        <w:t xml:space="preserve"> </w:t>
      </w:r>
      <w:r w:rsidRPr="008C2ABB">
        <w:rPr>
          <w:rFonts w:ascii="Calibri" w:eastAsia="Calibri" w:hAnsi="Calibri"/>
          <w:sz w:val="20"/>
          <w:szCs w:val="20"/>
          <w:lang w:eastAsia="en-US"/>
        </w:rPr>
        <w:t xml:space="preserve">Należy przewidzieć po 1 szt. </w:t>
      </w:r>
      <w:r w:rsidR="00F46365" w:rsidRPr="008C2ABB">
        <w:rPr>
          <w:rFonts w:ascii="Calibri" w:eastAsia="Calibri" w:hAnsi="Calibri"/>
          <w:sz w:val="20"/>
          <w:szCs w:val="20"/>
          <w:lang w:eastAsia="en-US"/>
        </w:rPr>
        <w:t>t</w:t>
      </w:r>
      <w:r w:rsidRPr="008C2ABB">
        <w:rPr>
          <w:rFonts w:ascii="Calibri" w:eastAsia="Calibri" w:hAnsi="Calibri"/>
          <w:sz w:val="20"/>
          <w:szCs w:val="20"/>
          <w:lang w:eastAsia="en-US"/>
        </w:rPr>
        <w:t>a</w:t>
      </w:r>
      <w:r w:rsidR="006B5C8B">
        <w:rPr>
          <w:rFonts w:ascii="Calibri" w:eastAsia="Calibri" w:hAnsi="Calibri"/>
          <w:sz w:val="20"/>
          <w:szCs w:val="20"/>
          <w:lang w:eastAsia="en-US"/>
        </w:rPr>
        <w:t>b</w:t>
      </w:r>
      <w:r w:rsidRPr="008C2ABB">
        <w:rPr>
          <w:rFonts w:ascii="Calibri" w:eastAsia="Calibri" w:hAnsi="Calibri"/>
          <w:sz w:val="20"/>
          <w:szCs w:val="20"/>
          <w:lang w:eastAsia="en-US"/>
        </w:rPr>
        <w:t>licy informacyjnej oraz pamiątkowej na obiekt</w:t>
      </w:r>
      <w:r w:rsidRPr="00F46365">
        <w:rPr>
          <w:rFonts w:ascii="Calibri" w:eastAsia="Calibri" w:hAnsi="Calibri"/>
          <w:b/>
          <w:sz w:val="20"/>
          <w:szCs w:val="20"/>
          <w:lang w:eastAsia="en-US"/>
        </w:rPr>
        <w:t xml:space="preserve"> (</w:t>
      </w:r>
      <w:r w:rsidR="00865D13">
        <w:rPr>
          <w:rFonts w:ascii="Calibri" w:eastAsia="Calibri" w:hAnsi="Calibri"/>
          <w:b/>
          <w:sz w:val="20"/>
          <w:szCs w:val="20"/>
          <w:lang w:eastAsia="en-US"/>
        </w:rPr>
        <w:t>zamówienie</w:t>
      </w:r>
      <w:r w:rsidRPr="00F46365">
        <w:rPr>
          <w:rFonts w:ascii="Calibri" w:eastAsia="Calibri" w:hAnsi="Calibri"/>
          <w:b/>
          <w:sz w:val="20"/>
          <w:szCs w:val="20"/>
          <w:lang w:eastAsia="en-US"/>
        </w:rPr>
        <w:t xml:space="preserve"> = 1 tablica informacyjna oraz 1 tablica pamiątkowa).</w:t>
      </w:r>
    </w:p>
    <w:p w:rsidR="00564150" w:rsidRDefault="00564150"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b/>
          <w:sz w:val="20"/>
          <w:szCs w:val="20"/>
          <w:lang w:eastAsia="en-US"/>
        </w:rPr>
        <w:t>Dodatkow</w:t>
      </w:r>
      <w:r w:rsidR="006B5C8B">
        <w:rPr>
          <w:rFonts w:ascii="Calibri" w:eastAsia="Calibri" w:hAnsi="Calibri"/>
          <w:b/>
          <w:sz w:val="20"/>
          <w:szCs w:val="20"/>
          <w:lang w:eastAsia="en-US"/>
        </w:rPr>
        <w:t>e</w:t>
      </w:r>
      <w:r w:rsidR="00B2347B">
        <w:rPr>
          <w:rFonts w:ascii="Calibri" w:eastAsia="Calibri" w:hAnsi="Calibri"/>
          <w:b/>
          <w:sz w:val="20"/>
          <w:szCs w:val="20"/>
          <w:lang w:eastAsia="en-US"/>
        </w:rPr>
        <w:t xml:space="preserve"> informacje</w:t>
      </w:r>
      <w:r>
        <w:rPr>
          <w:rFonts w:ascii="Calibri" w:eastAsia="Calibri" w:hAnsi="Calibri"/>
          <w:b/>
          <w:sz w:val="20"/>
          <w:szCs w:val="20"/>
          <w:lang w:eastAsia="en-US"/>
        </w:rPr>
        <w:t xml:space="preserve"> do</w:t>
      </w:r>
      <w:r w:rsidR="00B2347B">
        <w:rPr>
          <w:rFonts w:ascii="Calibri" w:eastAsia="Calibri" w:hAnsi="Calibri"/>
          <w:b/>
          <w:sz w:val="20"/>
          <w:szCs w:val="20"/>
          <w:lang w:eastAsia="en-US"/>
        </w:rPr>
        <w:t>t.</w:t>
      </w:r>
      <w:r w:rsidR="008C2ABB">
        <w:rPr>
          <w:rFonts w:ascii="Calibri" w:eastAsia="Calibri" w:hAnsi="Calibri"/>
          <w:b/>
          <w:sz w:val="20"/>
          <w:szCs w:val="20"/>
          <w:lang w:eastAsia="en-US"/>
        </w:rPr>
        <w:t xml:space="preserve"> poszczególnych </w:t>
      </w:r>
      <w:r w:rsidR="001E5A98">
        <w:rPr>
          <w:rFonts w:ascii="Calibri" w:eastAsia="Calibri" w:hAnsi="Calibri"/>
          <w:b/>
          <w:sz w:val="20"/>
          <w:szCs w:val="20"/>
          <w:lang w:eastAsia="en-US"/>
        </w:rPr>
        <w:t>Zadań</w:t>
      </w:r>
      <w:r w:rsidR="008C2ABB">
        <w:rPr>
          <w:rFonts w:ascii="Calibri" w:eastAsia="Calibri" w:hAnsi="Calibri"/>
          <w:b/>
          <w:sz w:val="20"/>
          <w:szCs w:val="20"/>
          <w:lang w:eastAsia="en-US"/>
        </w:rPr>
        <w:t>.</w:t>
      </w:r>
    </w:p>
    <w:p w:rsidR="00B5312A" w:rsidRPr="00B5312A" w:rsidRDefault="00B5312A" w:rsidP="00B5312A">
      <w:pPr>
        <w:autoSpaceDE w:val="0"/>
        <w:autoSpaceDN w:val="0"/>
        <w:adjustRightInd w:val="0"/>
        <w:ind w:left="567"/>
        <w:rPr>
          <w:rFonts w:asciiTheme="minorHAnsi" w:hAnsiTheme="minorHAnsi"/>
          <w:b/>
          <w:sz w:val="20"/>
          <w:szCs w:val="20"/>
        </w:rPr>
      </w:pPr>
      <w:r w:rsidRPr="00B5312A">
        <w:rPr>
          <w:rFonts w:asciiTheme="minorHAnsi" w:hAnsiTheme="minorHAnsi"/>
          <w:b/>
          <w:sz w:val="20"/>
          <w:szCs w:val="20"/>
        </w:rPr>
        <w:t>Gabaryty budynku:</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zabudowy - 243,40m2;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u</w:t>
      </w:r>
      <w:r w:rsidRPr="00B5312A">
        <w:rPr>
          <w:rFonts w:asciiTheme="minorHAnsi" w:eastAsia="TimesNewRoman" w:hAnsiTheme="minorHAnsi" w:cs="TimesNewRoman"/>
          <w:sz w:val="20"/>
          <w:szCs w:val="20"/>
        </w:rPr>
        <w:t>ż</w:t>
      </w:r>
      <w:r w:rsidRPr="00B5312A">
        <w:rPr>
          <w:rFonts w:asciiTheme="minorHAnsi" w:hAnsiTheme="minorHAnsi"/>
          <w:sz w:val="20"/>
          <w:szCs w:val="20"/>
        </w:rPr>
        <w:t>ytkowa - 456,99 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kubatura brutto - 2217,82 m3;</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długo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- 23,10 m;</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szeroko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- 11,00 m;</w:t>
      </w:r>
    </w:p>
    <w:p w:rsidR="00B5312A" w:rsidRPr="00B5312A" w:rsidRDefault="00B5312A" w:rsidP="00B5312A">
      <w:pPr>
        <w:spacing w:after="120" w:line="276" w:lineRule="auto"/>
        <w:ind w:left="567"/>
        <w:jc w:val="both"/>
        <w:rPr>
          <w:rFonts w:asciiTheme="minorHAnsi" w:eastAsia="Calibri" w:hAnsiTheme="minorHAnsi"/>
          <w:b/>
          <w:sz w:val="20"/>
          <w:szCs w:val="20"/>
          <w:lang w:eastAsia="en-US"/>
        </w:rPr>
      </w:pPr>
      <w:r w:rsidRPr="00B5312A">
        <w:rPr>
          <w:rFonts w:asciiTheme="minorHAnsi" w:hAnsiTheme="minorHAnsi"/>
          <w:sz w:val="20"/>
          <w:szCs w:val="20"/>
        </w:rPr>
        <w:t>- wysoko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- 8,23 m.</w:t>
      </w:r>
    </w:p>
    <w:p w:rsidR="002F277A" w:rsidRPr="001E5A98" w:rsidRDefault="002F277A" w:rsidP="002F277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93148A" w:rsidRDefault="006B5C8B"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sidR="00C875DA">
        <w:rPr>
          <w:rFonts w:ascii="Calibri" w:eastAsia="Calibri" w:hAnsi="Calibri"/>
          <w:sz w:val="20"/>
          <w:szCs w:val="20"/>
          <w:lang w:eastAsia="en-US"/>
        </w:rPr>
        <w:t>odnie z dokumentacją projektową</w:t>
      </w:r>
      <w:r w:rsidR="0093148A">
        <w:rPr>
          <w:rFonts w:ascii="Calibri" w:eastAsia="Calibri" w:hAnsi="Calibri"/>
          <w:sz w:val="20"/>
          <w:szCs w:val="20"/>
          <w:lang w:eastAsia="en-US"/>
        </w:rPr>
        <w:t xml:space="preserve"> polegał będzie m.in. na: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całkowitej wymianie stolarki okiennej i drzwiowej zewnętrznej;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dociepleniu ścian zewnętrznych budynku styropianem gr. 18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lastRenderedPageBreak/>
        <w:t>- dociepleniu ścian fundamentowych styropianem EPS200 gr. 15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nowej izolacji przeciwwodnej poziomej i pionowej,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nowych obróbek blacharskich z blachy stalowej powlekanej gr.</w:t>
      </w:r>
      <w:r>
        <w:rPr>
          <w:rFonts w:ascii="Calibri" w:eastAsia="Calibri" w:hAnsi="Calibri"/>
          <w:sz w:val="20"/>
          <w:szCs w:val="20"/>
          <w:lang w:eastAsia="en-US"/>
        </w:rPr>
        <w:t xml:space="preserve"> </w:t>
      </w:r>
      <w:r w:rsidRPr="0093148A">
        <w:rPr>
          <w:rFonts w:ascii="Calibri" w:eastAsia="Calibri" w:hAnsi="Calibri"/>
          <w:sz w:val="20"/>
          <w:szCs w:val="20"/>
          <w:lang w:eastAsia="en-US"/>
        </w:rPr>
        <w:t>0,55 mm;</w:t>
      </w:r>
    </w:p>
    <w:p w:rsid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nowych parapetów zewnętrznych z blachy stalowej powlekanej oraz</w:t>
      </w:r>
      <w:r>
        <w:rPr>
          <w:rFonts w:ascii="Calibri" w:eastAsia="Calibri" w:hAnsi="Calibri"/>
          <w:sz w:val="20"/>
          <w:szCs w:val="20"/>
          <w:lang w:eastAsia="en-US"/>
        </w:rPr>
        <w:t xml:space="preserve"> </w:t>
      </w:r>
      <w:r w:rsidRPr="0093148A">
        <w:rPr>
          <w:rFonts w:ascii="Calibri" w:eastAsia="Calibri" w:hAnsi="Calibri"/>
          <w:sz w:val="20"/>
          <w:szCs w:val="20"/>
          <w:lang w:eastAsia="en-US"/>
        </w:rPr>
        <w:t>nowych rynien i rur spustowych z blachy powlekanej;</w:t>
      </w:r>
      <w:r>
        <w:rPr>
          <w:rFonts w:ascii="Calibri" w:eastAsia="Calibri" w:hAnsi="Calibri"/>
          <w:sz w:val="20"/>
          <w:szCs w:val="20"/>
          <w:lang w:eastAsia="en-US"/>
        </w:rPr>
        <w:t xml:space="preserve">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nowego zadaszenia nad wejściem do piwnicy</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posadzek we wszystkich pomieszczeniach piwnic. Posadzki</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ocieplone będą warstwą styropianu EPS100 gr. 10 cm ( 2x5cm);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instalacji centralnego ogrzewania;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systemu instalacji fotowoltaicznej;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demontażu i ponownym montażu instalacji odgromowej;</w:t>
      </w:r>
    </w:p>
    <w:p w:rsidR="006B5C8B" w:rsidRPr="008C2ABB"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rekuperacji ( wentylacji z odzyskiem ciepła).</w:t>
      </w:r>
    </w:p>
    <w:p w:rsidR="0093148A" w:rsidRPr="001E5A98" w:rsidRDefault="0093148A" w:rsidP="0093148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budynku Urzędu Gminy w Lini</w:t>
      </w:r>
    </w:p>
    <w:p w:rsidR="0093148A" w:rsidRDefault="0093148A"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Pr>
          <w:rFonts w:ascii="Calibri" w:eastAsia="Calibri" w:hAnsi="Calibri"/>
          <w:sz w:val="20"/>
          <w:szCs w:val="20"/>
          <w:lang w:eastAsia="en-US"/>
        </w:rPr>
        <w:t xml:space="preserve">odnie z dokumentacją projektową polegał będzie m.in. na:,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xml:space="preserve"> - nadbudowie budynku o poddasze użytkowe;</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przebudowie wewnętrznej;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wydzieleniu pożarowo istniejącej klatki schodowej;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zmianie lokalizacji części otworów okiennych;</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częściowej wymianie stolarki drzwiowej wewnętrznej;</w:t>
      </w:r>
    </w:p>
    <w:p w:rsidR="00564150"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instalacji wewnętrznych,</w:t>
      </w:r>
    </w:p>
    <w:p w:rsidR="008C2ABB" w:rsidRDefault="008C2ABB" w:rsidP="00B2347B">
      <w:pPr>
        <w:spacing w:after="120" w:line="276" w:lineRule="auto"/>
        <w:ind w:left="567"/>
        <w:jc w:val="both"/>
        <w:rPr>
          <w:rFonts w:ascii="Calibri" w:eastAsia="Calibri" w:hAnsi="Calibri"/>
          <w:sz w:val="20"/>
          <w:szCs w:val="20"/>
          <w:lang w:eastAsia="en-US"/>
        </w:rPr>
      </w:pPr>
    </w:p>
    <w:p w:rsidR="00154AAE" w:rsidRPr="00154AAE" w:rsidRDefault="003932B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Obiekt</w:t>
      </w:r>
      <w:r w:rsidR="0093148A">
        <w:rPr>
          <w:rFonts w:ascii="Calibri" w:eastAsia="Calibri" w:hAnsi="Calibri"/>
          <w:sz w:val="20"/>
          <w:szCs w:val="20"/>
          <w:lang w:eastAsia="en-US"/>
        </w:rPr>
        <w:t xml:space="preserve"> zlokalizowany jest</w:t>
      </w:r>
      <w:r>
        <w:rPr>
          <w:rFonts w:ascii="Calibri" w:eastAsia="Calibri" w:hAnsi="Calibri"/>
          <w:sz w:val="20"/>
          <w:szCs w:val="20"/>
          <w:lang w:eastAsia="en-US"/>
        </w:rPr>
        <w:t xml:space="preserve"> w miejscowości Linia</w:t>
      </w:r>
      <w:r w:rsidR="00154AAE" w:rsidRPr="00154AAE">
        <w:rPr>
          <w:rFonts w:ascii="Calibri" w:eastAsia="Calibri" w:hAnsi="Calibri"/>
          <w:sz w:val="20"/>
          <w:szCs w:val="20"/>
          <w:lang w:eastAsia="en-US"/>
        </w:rPr>
        <w:t>.</w:t>
      </w:r>
    </w:p>
    <w:p w:rsidR="00154AAE" w:rsidRPr="00154AAE" w:rsidRDefault="006B58E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 xml:space="preserve">Zamawiający </w:t>
      </w:r>
      <w:r w:rsidR="00154AAE" w:rsidRPr="00154AAE">
        <w:rPr>
          <w:rFonts w:ascii="Calibri" w:eastAsia="Calibri" w:hAnsi="Calibri"/>
          <w:sz w:val="20"/>
          <w:szCs w:val="20"/>
          <w:lang w:eastAsia="en-US"/>
        </w:rPr>
        <w:t>wymaga wykonania zamówienia w terminie</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00154AAE" w:rsidRPr="003862CA">
        <w:rPr>
          <w:rFonts w:ascii="Calibri" w:eastAsia="Calibri" w:hAnsi="Calibri"/>
          <w:sz w:val="20"/>
          <w:szCs w:val="20"/>
          <w:lang w:eastAsia="en-US"/>
        </w:rPr>
        <w:t xml:space="preserve"> 2017 r. </w:t>
      </w:r>
      <w:r w:rsidR="00E76AAB" w:rsidRPr="003862CA">
        <w:rPr>
          <w:rFonts w:ascii="Calibri" w:eastAsia="Calibri" w:hAnsi="Calibri"/>
          <w:sz w:val="20"/>
          <w:szCs w:val="20"/>
          <w:lang w:eastAsia="en-US"/>
        </w:rPr>
        <w:t xml:space="preserve"> </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W celu</w:t>
      </w:r>
      <w:r w:rsidR="00154AAE" w:rsidRPr="00154AAE">
        <w:rPr>
          <w:rFonts w:ascii="Calibri" w:eastAsia="Calibri" w:hAnsi="Calibri"/>
          <w:sz w:val="20"/>
          <w:szCs w:val="20"/>
          <w:lang w:eastAsia="en-US"/>
        </w:rPr>
        <w:t xml:space="preserve"> wykonania zadania w terminie Zamawiający będzie regularnie rozliczał Wykonawcę z postępu prac. Ponadto:</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Zamawiający przewidział w projekcie umowy możliwość odstąpienia od umowy, jeśli faktyczny postęp robót z przyczyn leżących po stronie Wykonawcy będzie obiektywnie zagrażał terminowi zakończenia robót lub występuje opóźnienie w postępie robót w stosunku do ustalonego harmonogramu rzeczowo-finansowego powyżej 15% oraz możliwość naliczenia kar za niewykonanie harmonogramu w danym miesiącu.</w:t>
      </w:r>
    </w:p>
    <w:p w:rsidR="00154AAE" w:rsidRPr="0093148A" w:rsidRDefault="00154AAE" w:rsidP="00B5312A">
      <w:pPr>
        <w:numPr>
          <w:ilvl w:val="2"/>
          <w:numId w:val="1"/>
        </w:numPr>
        <w:spacing w:after="120" w:line="276" w:lineRule="auto"/>
        <w:ind w:left="1134" w:hanging="567"/>
        <w:jc w:val="both"/>
        <w:rPr>
          <w:rFonts w:ascii="Calibri" w:eastAsia="Calibri" w:hAnsi="Calibri"/>
          <w:sz w:val="20"/>
          <w:szCs w:val="20"/>
          <w:lang w:eastAsia="en-US"/>
        </w:rPr>
      </w:pPr>
      <w:r w:rsidRPr="0093148A">
        <w:rPr>
          <w:rFonts w:ascii="Calibri" w:eastAsia="Calibri" w:hAnsi="Calibri"/>
          <w:sz w:val="20"/>
          <w:szCs w:val="20"/>
          <w:lang w:eastAsia="en-US"/>
        </w:rPr>
        <w:t>Wykonawca ma obowiązek sporządzić harmonogram rzeczowo-finansowy na warunkach określonych w projekcie umowy.</w:t>
      </w:r>
      <w:r w:rsidR="006B58ED" w:rsidRPr="0093148A">
        <w:rPr>
          <w:rFonts w:ascii="Calibri" w:eastAsia="Calibri" w:hAnsi="Calibri"/>
          <w:sz w:val="20"/>
          <w:szCs w:val="20"/>
          <w:lang w:eastAsia="en-US"/>
        </w:rPr>
        <w:t xml:space="preserve"> </w:t>
      </w:r>
      <w:r w:rsidRPr="0093148A">
        <w:rPr>
          <w:rFonts w:ascii="Calibri" w:eastAsia="Calibri" w:hAnsi="Calibri"/>
          <w:sz w:val="20"/>
          <w:szCs w:val="20"/>
          <w:lang w:eastAsia="en-US"/>
        </w:rPr>
        <w:t>Roboty w harmonogr</w:t>
      </w:r>
      <w:r w:rsidR="0093148A" w:rsidRPr="0093148A">
        <w:rPr>
          <w:rFonts w:ascii="Calibri" w:eastAsia="Calibri" w:hAnsi="Calibri"/>
          <w:sz w:val="20"/>
          <w:szCs w:val="20"/>
          <w:lang w:eastAsia="en-US"/>
        </w:rPr>
        <w:t xml:space="preserve">amie należy tak rozplanować, że </w:t>
      </w:r>
      <w:r w:rsidRPr="0093148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Pr="0093148A">
        <w:rPr>
          <w:rFonts w:ascii="Calibri" w:eastAsia="Calibri" w:hAnsi="Calibri"/>
          <w:sz w:val="20"/>
          <w:szCs w:val="20"/>
          <w:lang w:eastAsia="en-US"/>
        </w:rPr>
        <w:t xml:space="preserve"> 2017 r.</w:t>
      </w:r>
      <w:r w:rsidR="00973646" w:rsidRPr="0093148A">
        <w:rPr>
          <w:rFonts w:ascii="Calibri" w:eastAsia="Calibri" w:hAnsi="Calibri"/>
          <w:sz w:val="20"/>
          <w:szCs w:val="20"/>
          <w:lang w:eastAsia="en-US"/>
        </w:rPr>
        <w:t>,</w:t>
      </w:r>
      <w:r w:rsidRPr="0093148A">
        <w:rPr>
          <w:rFonts w:ascii="Calibri" w:eastAsia="Calibri" w:hAnsi="Calibri"/>
          <w:sz w:val="20"/>
          <w:szCs w:val="20"/>
          <w:lang w:eastAsia="en-US"/>
        </w:rPr>
        <w:t xml:space="preserve"> nastąpi całkowite zakończenie prac, skompletowanie i przekazanie Zamawiającemu dokumentacji odbiorowej, gotowość do odbioru końcowego potwierdzona pisemnym zgłoszeniem Wykonawcy oraz wpisami do dziennika budowy.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W przypadku opóźnień w stosunku do harmonogramu lub zagrożenia terminu zakończenia zadania Wykonawca zobowiązany jest do prowadzenia robót przez 7 dni w tygodniu przez całą dobę.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Najpóźniej na dzień zgłoszenia gotowości do odbioru końcowego Wykonawca ma obowiązek przekazać Zamawiającemu dokumentację powykonawczą w 2 egz. (oryginał i kopię) w szczególności:</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dzienniki budowy z wpisami „końcowymi” i oświadczeniami kierownika budowy wynikającymi z przepisów Prawa budowlanego oraz rysunkami powykonawczymi, </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lastRenderedPageBreak/>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geodezyjny pomiar powykonawczy, potwierdzony podpisem geodety,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pozytywne protokoły odbioru robót zanikających i ulegających zakryciu,</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instrukcje i karty gwarancyjne na wbudowane urządzenia i wyposażenie,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protokoły z pomiarów instalacji elektrycznej, szczelności instalacji, odbioru wykonanych przyłączy,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świadectwa charakterystyki energetycznej budynk</w:t>
      </w:r>
      <w:r w:rsidR="0093148A">
        <w:rPr>
          <w:rFonts w:ascii="Calibri" w:eastAsia="Calibri" w:hAnsi="Calibri"/>
          <w:sz w:val="20"/>
          <w:szCs w:val="20"/>
          <w:lang w:eastAsia="en-US"/>
        </w:rPr>
        <w:t>u</w:t>
      </w:r>
      <w:r w:rsidRPr="00154AAE">
        <w:rPr>
          <w:rFonts w:ascii="Calibri" w:eastAsia="Calibri" w:hAnsi="Calibri"/>
          <w:sz w:val="20"/>
          <w:szCs w:val="20"/>
          <w:lang w:eastAsia="en-US"/>
        </w:rPr>
        <w:t>.</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W ofercie należy podać cenę obejmującą cały zakres przedmiotu zamówienia</w:t>
      </w:r>
      <w:r w:rsidR="0093148A">
        <w:rPr>
          <w:rFonts w:ascii="Calibri" w:eastAsia="Calibri" w:hAnsi="Calibri"/>
          <w:sz w:val="20"/>
          <w:szCs w:val="20"/>
          <w:lang w:eastAsia="en-US"/>
        </w:rPr>
        <w:t>, w podziale na poszczególne zadania,</w:t>
      </w:r>
      <w:r w:rsidRPr="00154AAE">
        <w:rPr>
          <w:rFonts w:ascii="Calibri" w:eastAsia="Calibri" w:hAnsi="Calibri"/>
          <w:sz w:val="20"/>
          <w:szCs w:val="20"/>
          <w:lang w:eastAsia="en-US"/>
        </w:rPr>
        <w:t xml:space="preserve"> wynikający z niniejszego opisu oraz dokumentacji, uwzględniając zapisy SIWZ i warunki realizacji określone w projekcie umowy załączonym do SIWZ. </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nie przewiduje żadnych przedpłat ani zaliczek na poczet realizacji przedmiotu umowy,                a płatność </w:t>
      </w:r>
      <w:r w:rsidRPr="003862CA">
        <w:rPr>
          <w:rFonts w:ascii="Calibri" w:eastAsia="Calibri" w:hAnsi="Calibri"/>
          <w:sz w:val="20"/>
          <w:szCs w:val="20"/>
          <w:lang w:eastAsia="en-US"/>
        </w:rPr>
        <w:t>nastąpi zgodnie z zapisami projektu umowy załączonego do SIWZ</w:t>
      </w:r>
      <w:r w:rsidR="00973646" w:rsidRPr="003862CA">
        <w:rPr>
          <w:rFonts w:ascii="Calibri" w:eastAsia="Calibri" w:hAnsi="Calibri"/>
          <w:sz w:val="20"/>
          <w:szCs w:val="20"/>
          <w:lang w:eastAsia="en-US"/>
        </w:rPr>
        <w:t>:</w:t>
      </w:r>
    </w:p>
    <w:p w:rsidR="0093148A" w:rsidRPr="0093148A" w:rsidRDefault="00973646" w:rsidP="0093148A">
      <w:p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 xml:space="preserve">Rozliczenie finansowe przeprowadza się </w:t>
      </w:r>
      <w:r w:rsidR="0093148A" w:rsidRPr="0093148A">
        <w:rPr>
          <w:rFonts w:ascii="Calibri" w:eastAsia="Calibri" w:hAnsi="Calibri"/>
          <w:sz w:val="20"/>
          <w:szCs w:val="20"/>
          <w:lang w:eastAsia="en-US"/>
        </w:rPr>
        <w:t xml:space="preserve">na podstawie faktur VAT wystawionych osobno dla każdego z zadań, zaakceptowanych przez Zamawiającego, w jednym etapie: </w:t>
      </w:r>
    </w:p>
    <w:p w:rsidR="00973646" w:rsidRPr="00154AAE" w:rsidRDefault="0093148A" w:rsidP="0093148A">
      <w:pPr>
        <w:spacing w:after="120" w:line="276" w:lineRule="auto"/>
        <w:ind w:left="284"/>
        <w:jc w:val="both"/>
        <w:rPr>
          <w:rFonts w:ascii="Calibri" w:eastAsia="Calibri" w:hAnsi="Calibri"/>
          <w:sz w:val="20"/>
          <w:szCs w:val="20"/>
          <w:lang w:eastAsia="en-US"/>
        </w:rPr>
      </w:pPr>
      <w:r w:rsidRPr="0093148A">
        <w:rPr>
          <w:rFonts w:ascii="Calibri" w:eastAsia="Calibri" w:hAnsi="Calibri"/>
          <w:sz w:val="20"/>
          <w:szCs w:val="20"/>
          <w:lang w:eastAsia="en-US"/>
        </w:rPr>
        <w:t>- Płatność końcowa w wysokości 100% wynagrodzenia, po wykonaniu całego zakresu robót i dokonaniu odbioru końcowego.</w:t>
      </w:r>
      <w:r w:rsidR="00E76AAB">
        <w:rPr>
          <w:rFonts w:ascii="Calibri" w:eastAsia="Calibri" w:hAnsi="Calibri"/>
          <w:sz w:val="20"/>
          <w:szCs w:val="20"/>
          <w:lang w:eastAsia="en-US"/>
        </w:rPr>
        <w:t xml:space="preserve">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Organizacja, zagospodarowanie, zabezpieczenie, utrzymanie i likwidacja placu budowy jest po stronie Wykonawcy. </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w:t>
      </w:r>
      <w:r w:rsidRPr="00FF6CEF">
        <w:rPr>
          <w:rFonts w:ascii="Calibri" w:eastAsia="Calibri" w:hAnsi="Calibri"/>
          <w:sz w:val="20"/>
          <w:szCs w:val="20"/>
          <w:lang w:eastAsia="en-US"/>
        </w:rPr>
        <w:t>normy zharmonizowane lub aprobatę techniczną.</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FF6CEF">
        <w:rPr>
          <w:rFonts w:ascii="Calibri" w:eastAsia="Calibri" w:hAnsi="Calibri"/>
          <w:sz w:val="20"/>
          <w:szCs w:val="20"/>
          <w:lang w:eastAsia="en-US"/>
        </w:rPr>
        <w:t xml:space="preserve">Zamawiający zgodnie z art. 29 ust. 3a ustawy Pzp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Pr>
          <w:rFonts w:ascii="Calibri" w:eastAsia="Calibri" w:hAnsi="Calibri"/>
          <w:sz w:val="20"/>
          <w:szCs w:val="20"/>
          <w:lang w:eastAsia="en-US"/>
        </w:rPr>
        <w:t>-</w:t>
      </w:r>
      <w:r w:rsidRPr="00FF6CEF">
        <w:rPr>
          <w:rFonts w:ascii="Calibri" w:eastAsia="Calibri" w:hAnsi="Calibri"/>
          <w:sz w:val="20"/>
          <w:szCs w:val="20"/>
          <w:lang w:eastAsia="en-US"/>
        </w:rPr>
        <w:t xml:space="preserve"> Kodeks pracy (Dz. U. z 2014 r. poz. 1502, z późn. zm.)</w:t>
      </w:r>
      <w:r w:rsidR="002901B8" w:rsidRPr="00FF6CEF">
        <w:rPr>
          <w:rFonts w:ascii="Calibri" w:eastAsia="Calibri" w:hAnsi="Calibri"/>
          <w:sz w:val="20"/>
          <w:szCs w:val="20"/>
          <w:lang w:eastAsia="en-US"/>
        </w:rPr>
        <w:t xml:space="preserve">. Do czynności tych zalicza się: wykonanie prac budowlanych, instalacyjnych, montażowych, </w:t>
      </w:r>
      <w:r w:rsidR="004E691F">
        <w:rPr>
          <w:rFonts w:ascii="Calibri" w:eastAsia="Calibri" w:hAnsi="Calibri"/>
          <w:sz w:val="20"/>
          <w:szCs w:val="20"/>
          <w:lang w:eastAsia="en-US"/>
        </w:rPr>
        <w:t xml:space="preserve">porządkowych, </w:t>
      </w:r>
      <w:r w:rsidR="00C94D67">
        <w:rPr>
          <w:rFonts w:ascii="Calibri" w:eastAsia="Calibri" w:hAnsi="Calibri"/>
          <w:sz w:val="20"/>
          <w:szCs w:val="20"/>
          <w:lang w:eastAsia="en-US"/>
        </w:rPr>
        <w:t>dozór placu budowy</w:t>
      </w:r>
      <w:r w:rsidR="00790525" w:rsidRPr="00FF6CEF">
        <w:rPr>
          <w:rFonts w:ascii="Calibri" w:eastAsia="Calibri" w:hAnsi="Calibri"/>
          <w:sz w:val="20"/>
          <w:szCs w:val="20"/>
          <w:lang w:eastAsia="en-US"/>
        </w:rPr>
        <w:t>.</w:t>
      </w:r>
    </w:p>
    <w:p w:rsidR="00790525" w:rsidRPr="00DE6424" w:rsidRDefault="00E76AAB" w:rsidP="00B5312A">
      <w:pPr>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t>Z</w:t>
      </w:r>
      <w:r w:rsidR="00790525" w:rsidRPr="00DE6424">
        <w:rPr>
          <w:rFonts w:ascii="Calibri" w:eastAsia="Calibri" w:hAnsi="Calibri"/>
          <w:sz w:val="20"/>
          <w:szCs w:val="20"/>
          <w:lang w:eastAsia="en-US"/>
        </w:rPr>
        <w:t xml:space="preserve">godnie z art. 29 ust. 5 ustawy Pzp w przypadku zamówień przeznaczonych </w:t>
      </w:r>
      <w:r w:rsidR="00FF6CEF" w:rsidRPr="00DE6424">
        <w:rPr>
          <w:rFonts w:ascii="Calibri" w:eastAsia="Calibri" w:hAnsi="Calibri"/>
          <w:sz w:val="20"/>
          <w:szCs w:val="20"/>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DE6424" w:rsidRPr="00DE6424">
        <w:rPr>
          <w:rFonts w:ascii="Calibri" w:eastAsia="Calibri" w:hAnsi="Calibri"/>
          <w:sz w:val="20"/>
          <w:szCs w:val="20"/>
          <w:lang w:eastAsia="en-US"/>
        </w:rPr>
        <w:t xml:space="preserve">Główne wejścia do budynku zlokalizowane jest w części wschodniej i zachodniej. Dostęp dla osób niepełnosprawnych na parter budynku odbywać się będzie istniejącym podjazdem. Dostęp do pozostałych kondygnacji budynku odbywać się będzie za pomocą schodołazu, w który zostanie wyposażony budynek Urzędu Gminy Linia. W niniejszym zamówieniu, w dokumentacji projektowej nie występują roboty, które obejmują swoim zakresem zapewnienie dostępu do obiektów osobom niepełnosprawnym z uwagi na charakter prac termomodernizacyjnych, które polegać będą na ociepleniu ścian zewnętrznych i dachów, nadbudowie </w:t>
      </w:r>
      <w:r w:rsidR="00DE6424">
        <w:rPr>
          <w:rFonts w:ascii="Calibri" w:eastAsia="Calibri" w:hAnsi="Calibri"/>
          <w:sz w:val="20"/>
          <w:szCs w:val="20"/>
          <w:lang w:eastAsia="en-US"/>
        </w:rPr>
        <w:t>i robotach remontowych.</w:t>
      </w:r>
    </w:p>
    <w:p w:rsidR="00A93021" w:rsidRPr="003862CA" w:rsidRDefault="00154AAE" w:rsidP="00B5312A">
      <w:pPr>
        <w:pStyle w:val="Akapitzlist"/>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lastRenderedPageBreak/>
        <w:t xml:space="preserve">Zamawiający nie narzuca użycia materiałów/wyrobów/urządzeń żadnego konkretnego producenta czy dostawcy. </w:t>
      </w:r>
      <w:r w:rsidR="00932631" w:rsidRPr="00DE6424">
        <w:rPr>
          <w:rFonts w:ascii="Calibri" w:eastAsia="Calibri" w:hAnsi="Calibri"/>
          <w:sz w:val="20"/>
          <w:szCs w:val="20"/>
          <w:lang w:eastAsia="en-US"/>
        </w:rPr>
        <w:t>Zamawiający wymagać będzie od Wykonawcy, którego oferta zostanie wybrana, wykonania przedmiotu zamówienia zgodnie ze Szczegółowym opisem przedmiotu za</w:t>
      </w:r>
      <w:r w:rsidR="00B73B3A" w:rsidRPr="00DE6424">
        <w:rPr>
          <w:rFonts w:ascii="Calibri" w:eastAsia="Calibri" w:hAnsi="Calibri"/>
          <w:sz w:val="20"/>
          <w:szCs w:val="20"/>
          <w:lang w:eastAsia="en-US"/>
        </w:rPr>
        <w:t xml:space="preserve">mówienia stanowiącym załącznik A </w:t>
      </w:r>
      <w:r w:rsidR="00932631" w:rsidRPr="00DE6424">
        <w:rPr>
          <w:rFonts w:ascii="Calibri" w:eastAsia="Calibri" w:hAnsi="Calibri"/>
          <w:sz w:val="20"/>
          <w:szCs w:val="20"/>
          <w:lang w:eastAsia="en-US"/>
        </w:rPr>
        <w:t>do SIWZ, szczególnie w zakresie dostawy urządzeń, które muszą spełniać minimalne parametry technologiczne oraz materiałowe opisane w przez Zamawiającego.</w:t>
      </w:r>
      <w:r w:rsidR="00DD6F9D" w:rsidRPr="00DE6424">
        <w:rPr>
          <w:rFonts w:ascii="Calibri" w:eastAsia="Calibri" w:hAnsi="Calibri"/>
          <w:sz w:val="20"/>
          <w:szCs w:val="20"/>
          <w:lang w:eastAsia="en-US"/>
        </w:rPr>
        <w:t xml:space="preserve"> </w:t>
      </w:r>
      <w:r w:rsidR="00B73B3A" w:rsidRPr="00DE6424">
        <w:rPr>
          <w:rFonts w:ascii="Calibri" w:eastAsia="Calibri" w:hAnsi="Calibri"/>
          <w:sz w:val="20"/>
          <w:szCs w:val="20"/>
          <w:lang w:eastAsia="en-US"/>
        </w:rPr>
        <w:t xml:space="preserve"> </w:t>
      </w:r>
      <w:r w:rsidR="00A93021" w:rsidRPr="00DE6424">
        <w:rPr>
          <w:rFonts w:ascii="Calibri" w:eastAsia="Calibri" w:hAnsi="Calibri"/>
          <w:sz w:val="20"/>
          <w:szCs w:val="20"/>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Dokumentacja projektowa i STWiOR stanowią własność Zamawiającego i mogą być wykorzystane wyłącznie w celu wykonania przedmiotu Umowy zgodnie z przeznaczeniem.</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Zamówienie jest współfinansowane ze środków Unii Europejskiej w ramach Regionalnego Programu Operacyjnego Województwa Pomorskiego na lata 2014-2020.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Szczegółowy opis przedmiotu zamówienia został ujęty w następujących załącznikach do SIWZ:</w:t>
      </w:r>
    </w:p>
    <w:p w:rsidR="00FC58FF" w:rsidRDefault="00FC58FF" w:rsidP="00DE6424">
      <w:pPr>
        <w:spacing w:before="120" w:after="120"/>
        <w:jc w:val="both"/>
        <w:rPr>
          <w:rFonts w:ascii="Calibri" w:eastAsia="Calibri" w:hAnsi="Calibri"/>
          <w:b/>
          <w:sz w:val="20"/>
          <w:szCs w:val="20"/>
          <w:u w:val="single"/>
          <w:lang w:eastAsia="en-US"/>
        </w:rPr>
      </w:pPr>
    </w:p>
    <w:p w:rsidR="00DE6424" w:rsidRDefault="00DE6424" w:rsidP="00DE6424">
      <w:pPr>
        <w:spacing w:before="120" w:after="120"/>
        <w:jc w:val="both"/>
        <w:rPr>
          <w:rFonts w:ascii="Calibri" w:eastAsia="Calibri" w:hAnsi="Calibri"/>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DE6424" w:rsidRPr="004628FB" w:rsidRDefault="00DE6424" w:rsidP="00DE6424">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projekt budowlany </w:t>
      </w:r>
    </w:p>
    <w:p w:rsidR="002B75AE" w:rsidRPr="004628FB" w:rsidRDefault="002B75AE" w:rsidP="002B75AE">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ekspertyza techniczna z inwentaryzacją budowlaną_opracowanie dla zadania 1 i 2</w:t>
      </w:r>
    </w:p>
    <w:p w:rsidR="004628FB" w:rsidRPr="004628FB" w:rsidRDefault="004628FB" w:rsidP="004628F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architektoniczno-budowlany co, wentylacja, wod-kan _opracowanie wspólne 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specyfikacja techniczna wykonania i odbioru robót </w:t>
      </w:r>
    </w:p>
    <w:p w:rsidR="002B75AE" w:rsidRPr="004628FB" w:rsidRDefault="002B75AE" w:rsidP="00DE6424">
      <w:pPr>
        <w:spacing w:after="60" w:line="276" w:lineRule="auto"/>
        <w:ind w:left="709"/>
        <w:jc w:val="both"/>
        <w:rPr>
          <w:rFonts w:ascii="Calibri" w:eastAsia="Calibri" w:hAnsi="Calibri"/>
          <w:sz w:val="18"/>
          <w:szCs w:val="18"/>
          <w:lang w:eastAsia="en-US"/>
        </w:rPr>
      </w:pPr>
    </w:p>
    <w:p w:rsidR="00DE6424" w:rsidRPr="004628FB" w:rsidRDefault="00DE6424" w:rsidP="00DE6424">
      <w:pPr>
        <w:spacing w:before="120" w:after="120"/>
        <w:jc w:val="both"/>
        <w:rPr>
          <w:rFonts w:ascii="Calibri" w:eastAsia="Calibri" w:hAnsi="Calibri"/>
          <w:b/>
          <w:sz w:val="20"/>
          <w:szCs w:val="20"/>
          <w:u w:val="single"/>
          <w:lang w:eastAsia="en-US"/>
        </w:rPr>
      </w:pPr>
      <w:r w:rsidRPr="004628FB">
        <w:rPr>
          <w:rFonts w:ascii="Calibri" w:eastAsia="Calibri" w:hAnsi="Calibri"/>
          <w:b/>
          <w:sz w:val="20"/>
          <w:szCs w:val="20"/>
          <w:u w:val="single"/>
          <w:lang w:eastAsia="en-US"/>
        </w:rPr>
        <w:t>Zadanie nr 2</w:t>
      </w:r>
      <w:r w:rsidRPr="004628FB">
        <w:rPr>
          <w:rFonts w:ascii="Calibri" w:eastAsia="Calibri" w:hAnsi="Calibri"/>
          <w:b/>
          <w:sz w:val="20"/>
          <w:szCs w:val="20"/>
          <w:lang w:eastAsia="en-US"/>
        </w:rPr>
        <w:t xml:space="preserve"> </w:t>
      </w:r>
      <w:r w:rsidRPr="004628FB">
        <w:rPr>
          <w:rFonts w:ascii="Calibri" w:eastAsia="Calibri" w:hAnsi="Calibri"/>
          <w:sz w:val="20"/>
          <w:szCs w:val="20"/>
          <w:lang w:eastAsia="en-US"/>
        </w:rPr>
        <w:t xml:space="preserve">Nadbudowa </w:t>
      </w:r>
      <w:r w:rsidR="00D10454" w:rsidRPr="004628FB">
        <w:rPr>
          <w:rFonts w:ascii="Calibri" w:eastAsia="Calibri" w:hAnsi="Calibri"/>
          <w:sz w:val="20"/>
          <w:szCs w:val="20"/>
          <w:lang w:eastAsia="en-US"/>
        </w:rPr>
        <w:t xml:space="preserve">z przebudową </w:t>
      </w:r>
      <w:r w:rsidRPr="004628FB">
        <w:rPr>
          <w:rFonts w:ascii="Calibri" w:eastAsia="Calibri" w:hAnsi="Calibri"/>
          <w:sz w:val="20"/>
          <w:szCs w:val="20"/>
          <w:lang w:eastAsia="en-US"/>
        </w:rPr>
        <w:t>budynku Urzędu Gminy w Lini</w:t>
      </w:r>
    </w:p>
    <w:p w:rsidR="004A2290" w:rsidRPr="00C334F4"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budowlany</w:t>
      </w:r>
      <w:r w:rsidRPr="00C334F4">
        <w:rPr>
          <w:rFonts w:ascii="Calibri" w:eastAsia="Calibri" w:hAnsi="Calibri"/>
          <w:sz w:val="18"/>
          <w:szCs w:val="18"/>
          <w:lang w:eastAsia="en-US"/>
        </w:rPr>
        <w:t xml:space="preserve"> </w:t>
      </w:r>
    </w:p>
    <w:p w:rsidR="00FC58FF" w:rsidRPr="002B75AE" w:rsidRDefault="00FC58FF" w:rsidP="008C2ABB">
      <w:pPr>
        <w:spacing w:after="60" w:line="276" w:lineRule="auto"/>
        <w:ind w:left="709"/>
        <w:jc w:val="both"/>
        <w:rPr>
          <w:rFonts w:ascii="Calibri" w:eastAsia="Calibri" w:hAnsi="Calibri"/>
          <w:sz w:val="18"/>
          <w:szCs w:val="18"/>
          <w:lang w:eastAsia="en-US"/>
        </w:rPr>
      </w:pPr>
      <w:r w:rsidRPr="002B75AE">
        <w:rPr>
          <w:rFonts w:ascii="Calibri" w:eastAsia="Calibri" w:hAnsi="Calibri"/>
          <w:sz w:val="18"/>
          <w:szCs w:val="18"/>
          <w:lang w:eastAsia="en-US"/>
        </w:rPr>
        <w:t>- projekt budowlany wewnętrzne instalacje elek</w:t>
      </w:r>
      <w:r w:rsidR="006C7888" w:rsidRPr="002B75AE">
        <w:rPr>
          <w:rFonts w:ascii="Calibri" w:eastAsia="Calibri" w:hAnsi="Calibri"/>
          <w:sz w:val="18"/>
          <w:szCs w:val="18"/>
          <w:lang w:eastAsia="en-US"/>
        </w:rPr>
        <w:t>t</w:t>
      </w:r>
      <w:r w:rsidRPr="002B75AE">
        <w:rPr>
          <w:rFonts w:ascii="Calibri" w:eastAsia="Calibri" w:hAnsi="Calibri"/>
          <w:sz w:val="18"/>
          <w:szCs w:val="18"/>
          <w:lang w:eastAsia="en-US"/>
        </w:rPr>
        <w:t>ryczne</w:t>
      </w:r>
    </w:p>
    <w:p w:rsidR="00FC58FF" w:rsidRPr="004628FB" w:rsidRDefault="00FC58FF"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zagospodarowania</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ekspertyza techniczna z inwentaryzacją budowlaną</w:t>
      </w:r>
      <w:r w:rsidR="002B75AE" w:rsidRPr="004628FB">
        <w:rPr>
          <w:rFonts w:ascii="Calibri" w:eastAsia="Calibri" w:hAnsi="Calibri"/>
          <w:sz w:val="18"/>
          <w:szCs w:val="18"/>
          <w:lang w:eastAsia="en-US"/>
        </w:rPr>
        <w:t xml:space="preserve">_opracowanie </w:t>
      </w:r>
      <w:r w:rsidR="004628FB">
        <w:rPr>
          <w:rFonts w:ascii="Calibri" w:eastAsia="Calibri" w:hAnsi="Calibri"/>
          <w:sz w:val="18"/>
          <w:szCs w:val="18"/>
          <w:lang w:eastAsia="en-US"/>
        </w:rPr>
        <w:t xml:space="preserve">wspólne </w:t>
      </w:r>
      <w:r w:rsidR="002B75AE" w:rsidRPr="004628FB">
        <w:rPr>
          <w:rFonts w:ascii="Calibri" w:eastAsia="Calibri" w:hAnsi="Calibri"/>
          <w:sz w:val="18"/>
          <w:szCs w:val="18"/>
          <w:lang w:eastAsia="en-US"/>
        </w:rPr>
        <w:t>dla zadania 1 i 2</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projekt architektoniczno-budowlany</w:t>
      </w:r>
      <w:r w:rsidR="004628FB">
        <w:rPr>
          <w:rFonts w:ascii="Calibri" w:eastAsia="Calibri" w:hAnsi="Calibri"/>
          <w:sz w:val="18"/>
          <w:szCs w:val="18"/>
          <w:lang w:eastAsia="en-US"/>
        </w:rPr>
        <w:t xml:space="preserve"> co, wentylacja, wod-kan </w:t>
      </w:r>
      <w:r w:rsidR="004628FB" w:rsidRPr="004628FB">
        <w:rPr>
          <w:rFonts w:ascii="Calibri" w:eastAsia="Calibri" w:hAnsi="Calibri"/>
          <w:sz w:val="18"/>
          <w:szCs w:val="18"/>
          <w:lang w:eastAsia="en-US"/>
        </w:rPr>
        <w:t xml:space="preserve">_opracowanie </w:t>
      </w:r>
      <w:r w:rsidR="004628FB">
        <w:rPr>
          <w:rFonts w:ascii="Calibri" w:eastAsia="Calibri" w:hAnsi="Calibri"/>
          <w:sz w:val="18"/>
          <w:szCs w:val="18"/>
          <w:lang w:eastAsia="en-US"/>
        </w:rPr>
        <w:t xml:space="preserve">wspólne </w:t>
      </w:r>
      <w:r w:rsidR="004628FB" w:rsidRPr="004628FB">
        <w:rPr>
          <w:rFonts w:ascii="Calibri" w:eastAsia="Calibri" w:hAnsi="Calibri"/>
          <w:sz w:val="18"/>
          <w:szCs w:val="18"/>
          <w:lang w:eastAsia="en-US"/>
        </w:rPr>
        <w:t>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 specyfikacja techniczna wykonania i odbioru robót </w:t>
      </w:r>
    </w:p>
    <w:p w:rsidR="00564150" w:rsidRDefault="00564150" w:rsidP="000C6A64">
      <w:pPr>
        <w:spacing w:after="60"/>
        <w:ind w:firstLine="708"/>
        <w:jc w:val="both"/>
      </w:pPr>
    </w:p>
    <w:p w:rsidR="000C6A64" w:rsidRPr="000C6A64" w:rsidRDefault="000C6A64" w:rsidP="00B5312A">
      <w:pPr>
        <w:pStyle w:val="Akapitzlist"/>
        <w:numPr>
          <w:ilvl w:val="0"/>
          <w:numId w:val="1"/>
        </w:numPr>
        <w:ind w:left="284" w:hanging="284"/>
        <w:jc w:val="both"/>
        <w:rPr>
          <w:rFonts w:asciiTheme="minorHAnsi" w:hAnsiTheme="minorHAnsi" w:cstheme="minorHAnsi"/>
          <w:bCs/>
          <w:sz w:val="20"/>
          <w:szCs w:val="20"/>
        </w:rPr>
      </w:pPr>
      <w:r w:rsidRPr="000C6A64">
        <w:rPr>
          <w:rFonts w:asciiTheme="minorHAnsi" w:hAnsiTheme="minorHAnsi" w:cstheme="minorHAnsi"/>
          <w:bCs/>
          <w:sz w:val="20"/>
          <w:szCs w:val="20"/>
        </w:rPr>
        <w:t>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STWiOR załączonych do SIWZ.</w:t>
      </w:r>
    </w:p>
    <w:p w:rsidR="000C6A64" w:rsidRPr="00315901" w:rsidRDefault="000C6A64" w:rsidP="00B601F4"/>
    <w:sectPr w:rsidR="000C6A64" w:rsidRPr="00315901" w:rsidSect="004D58B0">
      <w:footerReference w:type="even" r:id="rId8"/>
      <w:footerReference w:type="default" r:id="rId9"/>
      <w:headerReference w:type="first" r:id="rId10"/>
      <w:footerReference w:type="first" r:id="rId11"/>
      <w:pgSz w:w="11906" w:h="16838" w:code="9"/>
      <w:pgMar w:top="1813"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2F" w:rsidRDefault="00497E2F">
      <w:r>
        <w:separator/>
      </w:r>
    </w:p>
  </w:endnote>
  <w:endnote w:type="continuationSeparator" w:id="0">
    <w:p w:rsidR="00497E2F" w:rsidRDefault="0049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096"/>
      <w:docPartObj>
        <w:docPartGallery w:val="Page Numbers (Bottom of Page)"/>
        <w:docPartUnique/>
      </w:docPartObj>
    </w:sdtPr>
    <w:sdtEndPr/>
    <w:sdtContent>
      <w:p w:rsidR="004D58B0" w:rsidRDefault="00E21E8C">
        <w:pPr>
          <w:pStyle w:val="Stopka"/>
          <w:jc w:val="right"/>
        </w:pPr>
        <w:r>
          <w:fldChar w:fldCharType="begin"/>
        </w:r>
        <w:r w:rsidR="004B03E0">
          <w:instrText xml:space="preserve"> PAGE   \* MERGEFORMAT </w:instrText>
        </w:r>
        <w:r>
          <w:fldChar w:fldCharType="separate"/>
        </w:r>
        <w:r w:rsidR="00D44050">
          <w:rPr>
            <w:noProof/>
          </w:rPr>
          <w:t>4</w:t>
        </w:r>
        <w:r>
          <w:rPr>
            <w:noProof/>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2F" w:rsidRDefault="00497E2F">
      <w:r>
        <w:separator/>
      </w:r>
    </w:p>
  </w:footnote>
  <w:footnote w:type="continuationSeparator" w:id="0">
    <w:p w:rsidR="00497E2F" w:rsidRDefault="00497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75F3146"/>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4"/>
  </w:num>
  <w:num w:numId="3">
    <w:abstractNumId w:val="0"/>
  </w:num>
  <w:num w:numId="4">
    <w:abstractNumId w:val="1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2"/>
  </w:num>
  <w:num w:numId="11">
    <w:abstractNumId w:val="10"/>
  </w:num>
  <w:num w:numId="12">
    <w:abstractNumId w:val="14"/>
  </w:num>
  <w:num w:numId="13">
    <w:abstractNumId w:val="7"/>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36A2C"/>
    <w:rsid w:val="00061F20"/>
    <w:rsid w:val="0008086A"/>
    <w:rsid w:val="00080D83"/>
    <w:rsid w:val="000C6A64"/>
    <w:rsid w:val="000D283E"/>
    <w:rsid w:val="00114417"/>
    <w:rsid w:val="00124D4A"/>
    <w:rsid w:val="001304E7"/>
    <w:rsid w:val="00130B23"/>
    <w:rsid w:val="00154AAE"/>
    <w:rsid w:val="00187402"/>
    <w:rsid w:val="001B210F"/>
    <w:rsid w:val="001C038A"/>
    <w:rsid w:val="001C641B"/>
    <w:rsid w:val="001E5A98"/>
    <w:rsid w:val="001F3B22"/>
    <w:rsid w:val="0021566E"/>
    <w:rsid w:val="00241C1F"/>
    <w:rsid w:val="002425AE"/>
    <w:rsid w:val="002901B8"/>
    <w:rsid w:val="0029601D"/>
    <w:rsid w:val="002B75AE"/>
    <w:rsid w:val="002C6347"/>
    <w:rsid w:val="002E7506"/>
    <w:rsid w:val="002F277A"/>
    <w:rsid w:val="00315901"/>
    <w:rsid w:val="00320AAC"/>
    <w:rsid w:val="00323924"/>
    <w:rsid w:val="00325198"/>
    <w:rsid w:val="0035482A"/>
    <w:rsid w:val="003619F2"/>
    <w:rsid w:val="00365820"/>
    <w:rsid w:val="00385581"/>
    <w:rsid w:val="003862CA"/>
    <w:rsid w:val="003932BD"/>
    <w:rsid w:val="003C554F"/>
    <w:rsid w:val="0040149C"/>
    <w:rsid w:val="00406D09"/>
    <w:rsid w:val="00414478"/>
    <w:rsid w:val="00450E94"/>
    <w:rsid w:val="004628FB"/>
    <w:rsid w:val="00492BD3"/>
    <w:rsid w:val="00497E2F"/>
    <w:rsid w:val="004A2290"/>
    <w:rsid w:val="004B03E0"/>
    <w:rsid w:val="004B70BD"/>
    <w:rsid w:val="004D58B0"/>
    <w:rsid w:val="004E691F"/>
    <w:rsid w:val="00512A08"/>
    <w:rsid w:val="0052111D"/>
    <w:rsid w:val="00564150"/>
    <w:rsid w:val="005671F6"/>
    <w:rsid w:val="005760A9"/>
    <w:rsid w:val="00594464"/>
    <w:rsid w:val="006100BD"/>
    <w:rsid w:val="006146E0"/>
    <w:rsid w:val="00622781"/>
    <w:rsid w:val="00624D76"/>
    <w:rsid w:val="00640BFF"/>
    <w:rsid w:val="0069621B"/>
    <w:rsid w:val="006B4267"/>
    <w:rsid w:val="006B58ED"/>
    <w:rsid w:val="006B5C8B"/>
    <w:rsid w:val="006C7888"/>
    <w:rsid w:val="006D0D86"/>
    <w:rsid w:val="006F209E"/>
    <w:rsid w:val="00707911"/>
    <w:rsid w:val="007178FC"/>
    <w:rsid w:val="0072214C"/>
    <w:rsid w:val="00727F94"/>
    <w:rsid w:val="007337EB"/>
    <w:rsid w:val="00745D18"/>
    <w:rsid w:val="00756419"/>
    <w:rsid w:val="00757B6C"/>
    <w:rsid w:val="00776530"/>
    <w:rsid w:val="00790525"/>
    <w:rsid w:val="00791E8E"/>
    <w:rsid w:val="007A0109"/>
    <w:rsid w:val="007B2500"/>
    <w:rsid w:val="007D3ECE"/>
    <w:rsid w:val="007D61D6"/>
    <w:rsid w:val="007D7F86"/>
    <w:rsid w:val="007E1B19"/>
    <w:rsid w:val="007F3623"/>
    <w:rsid w:val="00827311"/>
    <w:rsid w:val="00834BB4"/>
    <w:rsid w:val="00835187"/>
    <w:rsid w:val="00865D13"/>
    <w:rsid w:val="00873501"/>
    <w:rsid w:val="00876326"/>
    <w:rsid w:val="008945D9"/>
    <w:rsid w:val="008C2ABB"/>
    <w:rsid w:val="0093148A"/>
    <w:rsid w:val="00932631"/>
    <w:rsid w:val="00942659"/>
    <w:rsid w:val="00973646"/>
    <w:rsid w:val="00986F50"/>
    <w:rsid w:val="00991D46"/>
    <w:rsid w:val="00997A56"/>
    <w:rsid w:val="009B4C3B"/>
    <w:rsid w:val="009C4147"/>
    <w:rsid w:val="009D5E26"/>
    <w:rsid w:val="009D71C1"/>
    <w:rsid w:val="009F2CF0"/>
    <w:rsid w:val="00A04690"/>
    <w:rsid w:val="00A34609"/>
    <w:rsid w:val="00A40DD3"/>
    <w:rsid w:val="00A4138F"/>
    <w:rsid w:val="00A43F65"/>
    <w:rsid w:val="00A8311B"/>
    <w:rsid w:val="00A93021"/>
    <w:rsid w:val="00AD1EFE"/>
    <w:rsid w:val="00AE54D9"/>
    <w:rsid w:val="00AF1A2A"/>
    <w:rsid w:val="00B01F08"/>
    <w:rsid w:val="00B05129"/>
    <w:rsid w:val="00B16E8F"/>
    <w:rsid w:val="00B21F66"/>
    <w:rsid w:val="00B2347B"/>
    <w:rsid w:val="00B30401"/>
    <w:rsid w:val="00B5312A"/>
    <w:rsid w:val="00B601F4"/>
    <w:rsid w:val="00B6637D"/>
    <w:rsid w:val="00B73B3A"/>
    <w:rsid w:val="00BB76D0"/>
    <w:rsid w:val="00BC363C"/>
    <w:rsid w:val="00BD15D8"/>
    <w:rsid w:val="00BF1D07"/>
    <w:rsid w:val="00C334F4"/>
    <w:rsid w:val="00C5135C"/>
    <w:rsid w:val="00C62C24"/>
    <w:rsid w:val="00C635B6"/>
    <w:rsid w:val="00C875DA"/>
    <w:rsid w:val="00C9133F"/>
    <w:rsid w:val="00C91F0A"/>
    <w:rsid w:val="00C94D67"/>
    <w:rsid w:val="00CA5CBD"/>
    <w:rsid w:val="00CE005B"/>
    <w:rsid w:val="00D0361A"/>
    <w:rsid w:val="00D10454"/>
    <w:rsid w:val="00D231E7"/>
    <w:rsid w:val="00D30ADD"/>
    <w:rsid w:val="00D3632A"/>
    <w:rsid w:val="00D43A0D"/>
    <w:rsid w:val="00D44050"/>
    <w:rsid w:val="00D46867"/>
    <w:rsid w:val="00D526F3"/>
    <w:rsid w:val="00DA2034"/>
    <w:rsid w:val="00DC733E"/>
    <w:rsid w:val="00DD29AB"/>
    <w:rsid w:val="00DD6F9D"/>
    <w:rsid w:val="00DE6424"/>
    <w:rsid w:val="00DE7F90"/>
    <w:rsid w:val="00DF57BE"/>
    <w:rsid w:val="00E06500"/>
    <w:rsid w:val="00E16031"/>
    <w:rsid w:val="00E21E8C"/>
    <w:rsid w:val="00E56B4E"/>
    <w:rsid w:val="00E57060"/>
    <w:rsid w:val="00E76AAB"/>
    <w:rsid w:val="00E8149D"/>
    <w:rsid w:val="00E87616"/>
    <w:rsid w:val="00EA3497"/>
    <w:rsid w:val="00EA5C16"/>
    <w:rsid w:val="00EA626F"/>
    <w:rsid w:val="00EF000D"/>
    <w:rsid w:val="00F04B8D"/>
    <w:rsid w:val="00F147F0"/>
    <w:rsid w:val="00F46365"/>
    <w:rsid w:val="00F545A3"/>
    <w:rsid w:val="00F75EA9"/>
    <w:rsid w:val="00F77DFD"/>
    <w:rsid w:val="00FB5706"/>
    <w:rsid w:val="00FC58FF"/>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BB3944-714F-49D8-B78B-7860493B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3FB5E-DE7D-4542-849C-5B036E1D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4</Pages>
  <Words>1615</Words>
  <Characters>9691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2017-07-20T09:23:00Z</cp:lastPrinted>
  <dcterms:created xsi:type="dcterms:W3CDTF">2017-08-07T11:04:00Z</dcterms:created>
  <dcterms:modified xsi:type="dcterms:W3CDTF">2017-08-07T11:04:00Z</dcterms:modified>
</cp:coreProperties>
</file>