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38" w:rsidRPr="00D777B3" w:rsidRDefault="00F97338" w:rsidP="00D777B3">
      <w:pPr>
        <w:pStyle w:val="NormalnyWeb"/>
        <w:shd w:val="clear" w:color="auto" w:fill="FFFFFF"/>
        <w:jc w:val="center"/>
        <w:rPr>
          <w:color w:val="333333"/>
          <w:sz w:val="20"/>
          <w:szCs w:val="20"/>
        </w:rPr>
      </w:pPr>
      <w:r w:rsidRPr="00D777B3">
        <w:rPr>
          <w:rStyle w:val="Pogrubienie"/>
          <w:color w:val="333333"/>
          <w:sz w:val="20"/>
          <w:szCs w:val="20"/>
          <w:u w:val="single"/>
        </w:rPr>
        <w:t>OGŁOSZENIE O OTWARTYM NABORZE PARTNERÓW</w:t>
      </w:r>
    </w:p>
    <w:p w:rsidR="00F97338" w:rsidRPr="00D777B3" w:rsidRDefault="00F97338" w:rsidP="00A836BB">
      <w:pPr>
        <w:pStyle w:val="NormalnyWeb"/>
        <w:shd w:val="clear" w:color="auto" w:fill="FFFFFF"/>
        <w:spacing w:line="240" w:lineRule="auto"/>
        <w:jc w:val="center"/>
        <w:rPr>
          <w:color w:val="333333"/>
          <w:sz w:val="20"/>
          <w:szCs w:val="20"/>
        </w:rPr>
      </w:pPr>
      <w:r w:rsidRPr="00D777B3">
        <w:rPr>
          <w:color w:val="333333"/>
          <w:sz w:val="20"/>
          <w:szCs w:val="20"/>
        </w:rPr>
        <w:t>W CELU WSPÓLNEJ REALIZACJI PROJEKTU</w:t>
      </w:r>
      <w:r w:rsidRPr="00D777B3">
        <w:rPr>
          <w:color w:val="333333"/>
          <w:sz w:val="20"/>
          <w:szCs w:val="20"/>
        </w:rPr>
        <w:br/>
        <w:t>W RAMACH REGIONALNEGO PROGRAMU OPERACYJNEGO</w:t>
      </w:r>
    </w:p>
    <w:p w:rsidR="00F97338" w:rsidRPr="00D777B3" w:rsidRDefault="00F97338" w:rsidP="00A836BB">
      <w:pPr>
        <w:pStyle w:val="NormalnyWeb"/>
        <w:shd w:val="clear" w:color="auto" w:fill="FFFFFF"/>
        <w:spacing w:line="240" w:lineRule="auto"/>
        <w:jc w:val="center"/>
        <w:rPr>
          <w:color w:val="333333"/>
          <w:sz w:val="20"/>
          <w:szCs w:val="20"/>
        </w:rPr>
      </w:pPr>
      <w:r w:rsidRPr="00D777B3">
        <w:rPr>
          <w:color w:val="333333"/>
          <w:sz w:val="20"/>
          <w:szCs w:val="20"/>
        </w:rPr>
        <w:t xml:space="preserve">WOJEWÓDZTWA POMORSKIEGO NA LATA 2014-2020 - </w:t>
      </w:r>
      <w:r w:rsidRPr="00D777B3">
        <w:rPr>
          <w:rStyle w:val="Pogrubienie"/>
          <w:color w:val="333333"/>
          <w:sz w:val="20"/>
          <w:szCs w:val="20"/>
        </w:rPr>
        <w:t xml:space="preserve">DZIAŁANIA </w:t>
      </w:r>
      <w:r w:rsidR="00865439" w:rsidRPr="00D777B3">
        <w:rPr>
          <w:rStyle w:val="Pogrubienie"/>
          <w:color w:val="333333"/>
          <w:sz w:val="20"/>
          <w:szCs w:val="20"/>
        </w:rPr>
        <w:t>10.3.1</w:t>
      </w:r>
      <w:r w:rsidRPr="00D777B3">
        <w:rPr>
          <w:rStyle w:val="Pogrubienie"/>
          <w:color w:val="333333"/>
          <w:sz w:val="20"/>
          <w:szCs w:val="20"/>
        </w:rPr>
        <w:t xml:space="preserve"> - </w:t>
      </w:r>
      <w:r w:rsidR="00865439" w:rsidRPr="00D777B3">
        <w:rPr>
          <w:b/>
        </w:rPr>
        <w:t>ODNAWIALNE ŹRÓDŁA ENERGII – wsparcie dotacyjne</w:t>
      </w:r>
      <w:r w:rsidRPr="00D777B3">
        <w:rPr>
          <w:color w:val="333333"/>
          <w:sz w:val="20"/>
          <w:szCs w:val="20"/>
        </w:rPr>
        <w:t> </w:t>
      </w:r>
    </w:p>
    <w:p w:rsidR="00F97338" w:rsidRPr="00D777B3" w:rsidRDefault="00F97338" w:rsidP="00A836BB">
      <w:pPr>
        <w:pStyle w:val="NormalnyWeb"/>
        <w:shd w:val="clear" w:color="auto" w:fill="FFFFFF"/>
        <w:spacing w:line="240" w:lineRule="auto"/>
        <w:rPr>
          <w:color w:val="333333"/>
          <w:sz w:val="20"/>
          <w:szCs w:val="20"/>
        </w:rPr>
      </w:pPr>
      <w:r w:rsidRPr="00D777B3">
        <w:rPr>
          <w:color w:val="333333"/>
          <w:sz w:val="20"/>
          <w:szCs w:val="20"/>
        </w:rPr>
        <w:t xml:space="preserve">Gmina </w:t>
      </w:r>
      <w:r w:rsidR="002D6E97" w:rsidRPr="00D777B3">
        <w:rPr>
          <w:color w:val="333333"/>
          <w:sz w:val="20"/>
          <w:szCs w:val="20"/>
        </w:rPr>
        <w:t>Linia</w:t>
      </w:r>
    </w:p>
    <w:p w:rsidR="00F97338" w:rsidRPr="00D777B3" w:rsidRDefault="00F97338" w:rsidP="00A836BB">
      <w:pPr>
        <w:pStyle w:val="NormalnyWeb"/>
        <w:numPr>
          <w:ilvl w:val="0"/>
          <w:numId w:val="1"/>
        </w:numPr>
        <w:shd w:val="clear" w:color="auto" w:fill="FFFFFF"/>
        <w:spacing w:line="240" w:lineRule="auto"/>
        <w:rPr>
          <w:color w:val="333333"/>
          <w:sz w:val="20"/>
          <w:szCs w:val="20"/>
        </w:rPr>
      </w:pPr>
      <w:r w:rsidRPr="00D777B3">
        <w:rPr>
          <w:color w:val="333333"/>
          <w:sz w:val="20"/>
          <w:szCs w:val="20"/>
        </w:rPr>
        <w:t>w oparciu o art. 33 ust. 2 Ustawy z dnia 11 lipca 2014 roku o zasadach realizacji programów w zakresie polityki spójności finansowanych w perspektywie finansowej 2014-2020;</w:t>
      </w:r>
    </w:p>
    <w:p w:rsidR="00F97338" w:rsidRPr="00D777B3" w:rsidRDefault="00F97338" w:rsidP="00A836BB">
      <w:pPr>
        <w:pStyle w:val="NormalnyWeb"/>
        <w:shd w:val="clear" w:color="auto" w:fill="FFFFFF"/>
        <w:spacing w:line="240" w:lineRule="auto"/>
        <w:jc w:val="center"/>
        <w:rPr>
          <w:color w:val="333333"/>
          <w:sz w:val="20"/>
          <w:szCs w:val="20"/>
        </w:rPr>
      </w:pPr>
      <w:r w:rsidRPr="00D777B3">
        <w:rPr>
          <w:rStyle w:val="Pogrubienie"/>
          <w:color w:val="333333"/>
          <w:sz w:val="20"/>
          <w:szCs w:val="20"/>
        </w:rPr>
        <w:t xml:space="preserve">ogłasza otwarty nabór partnerów w celu wspólnej realizacji projektu w ramach RPO WP 2014-2020 - </w:t>
      </w:r>
    </w:p>
    <w:p w:rsidR="00F97338" w:rsidRPr="00D777B3" w:rsidRDefault="00F97338" w:rsidP="00A836BB">
      <w:pPr>
        <w:pStyle w:val="NormalnyWeb"/>
        <w:shd w:val="clear" w:color="auto" w:fill="FFFFFF"/>
        <w:spacing w:line="240" w:lineRule="auto"/>
        <w:jc w:val="center"/>
        <w:rPr>
          <w:rStyle w:val="Pogrubienie"/>
          <w:color w:val="333333"/>
          <w:sz w:val="20"/>
          <w:szCs w:val="20"/>
        </w:rPr>
      </w:pPr>
      <w:r w:rsidRPr="00D777B3">
        <w:rPr>
          <w:rStyle w:val="Pogrubienie"/>
          <w:color w:val="333333"/>
          <w:sz w:val="20"/>
          <w:szCs w:val="20"/>
        </w:rPr>
        <w:t xml:space="preserve">Działania </w:t>
      </w:r>
      <w:r w:rsidR="00865439" w:rsidRPr="00D777B3">
        <w:rPr>
          <w:rStyle w:val="Pogrubienie"/>
          <w:color w:val="333333"/>
          <w:sz w:val="20"/>
          <w:szCs w:val="20"/>
        </w:rPr>
        <w:t>10.3.1 - </w:t>
      </w:r>
      <w:r w:rsidR="00865439" w:rsidRPr="00D777B3">
        <w:rPr>
          <w:b/>
        </w:rPr>
        <w:t>ODNAWIALNE ŹRÓDŁA ENERGII – wsparcie dotacyjne</w:t>
      </w:r>
      <w:r w:rsidR="00865439" w:rsidRPr="00D777B3">
        <w:rPr>
          <w:color w:val="333333"/>
          <w:sz w:val="20"/>
          <w:szCs w:val="20"/>
        </w:rPr>
        <w:t> </w:t>
      </w:r>
      <w:r w:rsidRPr="00D777B3">
        <w:rPr>
          <w:rStyle w:val="Pogrubienie"/>
          <w:color w:val="333333"/>
          <w:sz w:val="20"/>
          <w:szCs w:val="20"/>
        </w:rPr>
        <w:t>.</w:t>
      </w:r>
    </w:p>
    <w:p w:rsidR="002D6E97" w:rsidRPr="00D777B3" w:rsidRDefault="002D6E97" w:rsidP="00A836BB">
      <w:pPr>
        <w:pStyle w:val="NormalnyWeb"/>
        <w:shd w:val="clear" w:color="auto" w:fill="FFFFFF"/>
        <w:spacing w:line="240" w:lineRule="auto"/>
        <w:jc w:val="center"/>
        <w:rPr>
          <w:color w:val="333333"/>
          <w:sz w:val="20"/>
          <w:szCs w:val="20"/>
        </w:rPr>
      </w:pPr>
    </w:p>
    <w:p w:rsidR="00F97338" w:rsidRPr="00D777B3" w:rsidRDefault="00F97338" w:rsidP="00A836BB">
      <w:pPr>
        <w:pStyle w:val="NormalnyWeb"/>
        <w:shd w:val="clear" w:color="auto" w:fill="FFFFFF"/>
        <w:spacing w:line="240" w:lineRule="auto"/>
        <w:rPr>
          <w:color w:val="333333"/>
          <w:sz w:val="20"/>
          <w:szCs w:val="20"/>
        </w:rPr>
      </w:pPr>
      <w:r w:rsidRPr="00D777B3">
        <w:rPr>
          <w:rStyle w:val="Pogrubienie"/>
          <w:color w:val="333333"/>
          <w:sz w:val="20"/>
          <w:szCs w:val="20"/>
          <w:u w:val="single"/>
        </w:rPr>
        <w:t>I. Opis projektu:</w:t>
      </w:r>
    </w:p>
    <w:p w:rsidR="00F97338" w:rsidRPr="00D777B3" w:rsidRDefault="00F97338" w:rsidP="00A836BB">
      <w:pPr>
        <w:pStyle w:val="NormalnyWeb"/>
        <w:shd w:val="clear" w:color="auto" w:fill="FFFFFF"/>
        <w:spacing w:line="240" w:lineRule="auto"/>
        <w:rPr>
          <w:color w:val="333333"/>
          <w:sz w:val="20"/>
          <w:szCs w:val="20"/>
        </w:rPr>
      </w:pPr>
      <w:r w:rsidRPr="00D777B3">
        <w:rPr>
          <w:color w:val="333333"/>
          <w:sz w:val="20"/>
          <w:szCs w:val="20"/>
        </w:rPr>
        <w:t xml:space="preserve">Projekt ma na celu </w:t>
      </w:r>
      <w:r w:rsidR="00865439" w:rsidRPr="00D777B3">
        <w:rPr>
          <w:color w:val="333333"/>
          <w:sz w:val="20"/>
          <w:szCs w:val="20"/>
        </w:rPr>
        <w:t xml:space="preserve">ograniczenie emisji szkodliwych związków organicznych </w:t>
      </w:r>
      <w:r w:rsidR="00A836BB" w:rsidRPr="00D777B3">
        <w:rPr>
          <w:color w:val="333333"/>
          <w:sz w:val="20"/>
          <w:szCs w:val="20"/>
        </w:rPr>
        <w:t xml:space="preserve">do atmosfery </w:t>
      </w:r>
      <w:r w:rsidR="00865439" w:rsidRPr="00D777B3">
        <w:rPr>
          <w:color w:val="333333"/>
          <w:sz w:val="20"/>
          <w:szCs w:val="20"/>
        </w:rPr>
        <w:t>poprzez instalację odnawialnych źródeł energii oraz ich propagowanie</w:t>
      </w:r>
      <w:r w:rsidRPr="00D777B3">
        <w:rPr>
          <w:color w:val="333333"/>
          <w:sz w:val="20"/>
          <w:szCs w:val="20"/>
        </w:rPr>
        <w:t xml:space="preserve">. Według wstępnych założeń projekt ma obejmować </w:t>
      </w:r>
      <w:r w:rsidR="00865439" w:rsidRPr="00D777B3">
        <w:rPr>
          <w:color w:val="333333"/>
          <w:sz w:val="20"/>
          <w:szCs w:val="20"/>
        </w:rPr>
        <w:t xml:space="preserve">montaż </w:t>
      </w:r>
      <w:r w:rsidR="002D6E97" w:rsidRPr="00D777B3">
        <w:rPr>
          <w:color w:val="333333"/>
          <w:sz w:val="20"/>
          <w:szCs w:val="20"/>
        </w:rPr>
        <w:t>instalacji solarnych</w:t>
      </w:r>
      <w:r w:rsidR="00865439" w:rsidRPr="00D777B3">
        <w:rPr>
          <w:color w:val="333333"/>
          <w:sz w:val="20"/>
          <w:szCs w:val="20"/>
        </w:rPr>
        <w:t xml:space="preserve"> na obiektach będących własnością mieszkańców </w:t>
      </w:r>
      <w:r w:rsidRPr="00D777B3">
        <w:rPr>
          <w:color w:val="333333"/>
          <w:sz w:val="20"/>
          <w:szCs w:val="20"/>
        </w:rPr>
        <w:t xml:space="preserve">Gminy </w:t>
      </w:r>
      <w:r w:rsidR="00A836BB" w:rsidRPr="00D777B3">
        <w:rPr>
          <w:color w:val="333333"/>
          <w:sz w:val="20"/>
          <w:szCs w:val="20"/>
        </w:rPr>
        <w:t>Luzino, Linia i Łęczyce  oraz Miasta Reda.</w:t>
      </w:r>
    </w:p>
    <w:p w:rsidR="00F97338" w:rsidRPr="00D777B3" w:rsidRDefault="00F97338" w:rsidP="00A836BB">
      <w:pPr>
        <w:pStyle w:val="NormalnyWeb"/>
        <w:shd w:val="clear" w:color="auto" w:fill="FFFFFF"/>
        <w:spacing w:line="240" w:lineRule="auto"/>
        <w:rPr>
          <w:color w:val="333333"/>
          <w:sz w:val="20"/>
          <w:szCs w:val="20"/>
        </w:rPr>
      </w:pPr>
      <w:r w:rsidRPr="00D777B3">
        <w:rPr>
          <w:rStyle w:val="Pogrubienie"/>
          <w:color w:val="333333"/>
          <w:sz w:val="20"/>
          <w:szCs w:val="20"/>
          <w:u w:val="single"/>
        </w:rPr>
        <w:t xml:space="preserve">II. Spodziewany czas realizacji projektu: </w:t>
      </w:r>
    </w:p>
    <w:p w:rsidR="00F97338" w:rsidRPr="00D777B3" w:rsidRDefault="00F97338" w:rsidP="00A836BB">
      <w:pPr>
        <w:pStyle w:val="NormalnyWeb"/>
        <w:shd w:val="clear" w:color="auto" w:fill="FFFFFF"/>
        <w:spacing w:line="240" w:lineRule="auto"/>
        <w:rPr>
          <w:color w:val="333333"/>
          <w:sz w:val="20"/>
          <w:szCs w:val="20"/>
        </w:rPr>
      </w:pPr>
      <w:r w:rsidRPr="00D777B3">
        <w:rPr>
          <w:color w:val="333333"/>
          <w:sz w:val="20"/>
          <w:szCs w:val="20"/>
        </w:rPr>
        <w:t>lata 2016 - 2018.</w:t>
      </w:r>
    </w:p>
    <w:p w:rsidR="00F97338" w:rsidRPr="00D777B3" w:rsidRDefault="00F97338" w:rsidP="00A836BB">
      <w:pPr>
        <w:pStyle w:val="NormalnyWeb"/>
        <w:shd w:val="clear" w:color="auto" w:fill="FFFFFF"/>
        <w:spacing w:line="240" w:lineRule="auto"/>
        <w:rPr>
          <w:color w:val="333333"/>
          <w:sz w:val="20"/>
          <w:szCs w:val="20"/>
        </w:rPr>
      </w:pPr>
      <w:r w:rsidRPr="00D777B3">
        <w:rPr>
          <w:rStyle w:val="Pogrubienie"/>
          <w:color w:val="333333"/>
          <w:sz w:val="20"/>
          <w:szCs w:val="20"/>
          <w:u w:val="single"/>
        </w:rPr>
        <w:t>III. Typy instytucji, z jakimi możliwe jest utworzenie partnerstwa w celu realizacji projektu:</w:t>
      </w:r>
    </w:p>
    <w:p w:rsidR="00F97338" w:rsidRPr="00D777B3" w:rsidRDefault="00F97338" w:rsidP="00A836BB">
      <w:pPr>
        <w:pStyle w:val="NormalnyWeb"/>
        <w:shd w:val="clear" w:color="auto" w:fill="FFFFFF"/>
        <w:spacing w:line="240" w:lineRule="auto"/>
        <w:rPr>
          <w:color w:val="333333"/>
          <w:sz w:val="20"/>
          <w:szCs w:val="20"/>
        </w:rPr>
      </w:pPr>
      <w:r w:rsidRPr="00D777B3">
        <w:rPr>
          <w:color w:val="333333"/>
          <w:sz w:val="20"/>
          <w:szCs w:val="20"/>
        </w:rPr>
        <w:t>Zgodnie ze „Szczegółowym opisem osi priorytetowych RPO WP 2014-2020” (tekst dokumentu dostępny na stronie internetowej:</w:t>
      </w:r>
    </w:p>
    <w:p w:rsidR="00F97338" w:rsidRPr="00D777B3" w:rsidRDefault="00111B97" w:rsidP="00A836BB">
      <w:pPr>
        <w:pStyle w:val="NormalnyWeb"/>
        <w:shd w:val="clear" w:color="auto" w:fill="FFFFFF"/>
        <w:spacing w:line="240" w:lineRule="auto"/>
        <w:rPr>
          <w:color w:val="333333"/>
          <w:sz w:val="20"/>
          <w:szCs w:val="20"/>
        </w:rPr>
      </w:pPr>
      <w:hyperlink r:id="rId7" w:history="1">
        <w:r w:rsidR="00F97338" w:rsidRPr="00D777B3">
          <w:rPr>
            <w:rStyle w:val="Hipercze"/>
            <w:sz w:val="20"/>
            <w:szCs w:val="20"/>
            <w:u w:val="single"/>
          </w:rPr>
          <w:t>http://www.rpo.pomorskie.eu/documents/10184/55805/szoop_30_06_2015.pdf/19bfeaef-1652-461d-9109-8ea10c46314d</w:t>
        </w:r>
      </w:hyperlink>
      <w:r w:rsidR="00F97338" w:rsidRPr="00D777B3">
        <w:rPr>
          <w:color w:val="333333"/>
          <w:sz w:val="20"/>
          <w:szCs w:val="20"/>
        </w:rPr>
        <w:t xml:space="preserve"> )</w:t>
      </w:r>
    </w:p>
    <w:p w:rsidR="00F97338" w:rsidRPr="00D777B3" w:rsidRDefault="00865439" w:rsidP="00A836BB">
      <w:pPr>
        <w:pStyle w:val="NormalnyWeb"/>
        <w:shd w:val="clear" w:color="auto" w:fill="FFFFFF"/>
        <w:spacing w:line="240" w:lineRule="auto"/>
        <w:rPr>
          <w:color w:val="333333"/>
          <w:sz w:val="20"/>
          <w:szCs w:val="20"/>
        </w:rPr>
      </w:pPr>
      <w:r w:rsidRPr="00D777B3">
        <w:rPr>
          <w:color w:val="333333"/>
          <w:sz w:val="20"/>
          <w:szCs w:val="20"/>
        </w:rPr>
        <w:t>B</w:t>
      </w:r>
      <w:r w:rsidR="00F97338" w:rsidRPr="00D777B3">
        <w:rPr>
          <w:color w:val="333333"/>
          <w:sz w:val="20"/>
          <w:szCs w:val="20"/>
        </w:rPr>
        <w:t>eneficjentami pomocy mogą być:</w:t>
      </w:r>
    </w:p>
    <w:p w:rsidR="00865439" w:rsidRPr="00D777B3" w:rsidRDefault="00865439" w:rsidP="00A836BB">
      <w:pPr>
        <w:pStyle w:val="Default"/>
        <w:rPr>
          <w:rFonts w:ascii="Times New Roman" w:hAnsi="Times New Roman" w:cs="Times New Roman"/>
          <w:sz w:val="20"/>
          <w:szCs w:val="20"/>
        </w:rPr>
      </w:pPr>
    </w:p>
    <w:p w:rsidR="00865439" w:rsidRPr="00D777B3" w:rsidRDefault="00865439" w:rsidP="00A836BB">
      <w:pPr>
        <w:pStyle w:val="Default"/>
        <w:spacing w:after="78"/>
        <w:rPr>
          <w:rFonts w:ascii="Times New Roman" w:hAnsi="Times New Roman" w:cs="Times New Roman"/>
          <w:sz w:val="20"/>
          <w:szCs w:val="20"/>
        </w:rPr>
      </w:pPr>
      <w:r w:rsidRPr="00D777B3">
        <w:rPr>
          <w:rFonts w:ascii="Times New Roman" w:hAnsi="Times New Roman" w:cs="Times New Roman"/>
          <w:sz w:val="20"/>
          <w:szCs w:val="20"/>
        </w:rPr>
        <w:t xml:space="preserve">1) jednostki samorządu terytorialnego i ich jednostki organizacyjnych, </w:t>
      </w:r>
    </w:p>
    <w:p w:rsidR="00865439" w:rsidRPr="00D777B3" w:rsidRDefault="00865439" w:rsidP="00A836BB">
      <w:pPr>
        <w:pStyle w:val="Default"/>
        <w:spacing w:after="78"/>
        <w:rPr>
          <w:rFonts w:ascii="Times New Roman" w:hAnsi="Times New Roman" w:cs="Times New Roman"/>
          <w:sz w:val="20"/>
          <w:szCs w:val="20"/>
        </w:rPr>
      </w:pPr>
      <w:r w:rsidRPr="00D777B3">
        <w:rPr>
          <w:rFonts w:ascii="Times New Roman" w:hAnsi="Times New Roman" w:cs="Times New Roman"/>
          <w:sz w:val="20"/>
          <w:szCs w:val="20"/>
        </w:rPr>
        <w:t xml:space="preserve">2) związki i stowarzyszenia jednostek samorządu terytorialnego, </w:t>
      </w:r>
    </w:p>
    <w:p w:rsidR="00865439" w:rsidRPr="00D777B3" w:rsidRDefault="00865439" w:rsidP="00A836BB">
      <w:pPr>
        <w:pStyle w:val="Default"/>
        <w:spacing w:after="78"/>
        <w:rPr>
          <w:rFonts w:ascii="Times New Roman" w:hAnsi="Times New Roman" w:cs="Times New Roman"/>
          <w:sz w:val="20"/>
          <w:szCs w:val="20"/>
        </w:rPr>
      </w:pPr>
      <w:r w:rsidRPr="00D777B3">
        <w:rPr>
          <w:rFonts w:ascii="Times New Roman" w:hAnsi="Times New Roman" w:cs="Times New Roman"/>
          <w:sz w:val="20"/>
          <w:szCs w:val="20"/>
        </w:rPr>
        <w:t xml:space="preserve">3) jednostki administracji rządowej, </w:t>
      </w:r>
    </w:p>
    <w:p w:rsidR="00865439" w:rsidRPr="00D777B3" w:rsidRDefault="00865439" w:rsidP="00A836BB">
      <w:pPr>
        <w:pStyle w:val="Default"/>
        <w:spacing w:after="78"/>
        <w:rPr>
          <w:rFonts w:ascii="Times New Roman" w:hAnsi="Times New Roman" w:cs="Times New Roman"/>
          <w:sz w:val="20"/>
          <w:szCs w:val="20"/>
        </w:rPr>
      </w:pPr>
      <w:r w:rsidRPr="00D777B3">
        <w:rPr>
          <w:rFonts w:ascii="Times New Roman" w:hAnsi="Times New Roman" w:cs="Times New Roman"/>
          <w:sz w:val="20"/>
          <w:szCs w:val="20"/>
        </w:rPr>
        <w:t xml:space="preserve">4) inne jednostki sektora finansów publicznych, </w:t>
      </w:r>
    </w:p>
    <w:p w:rsidR="00865439" w:rsidRPr="00D777B3" w:rsidRDefault="00865439" w:rsidP="00A836BB">
      <w:pPr>
        <w:pStyle w:val="Default"/>
        <w:spacing w:after="78"/>
        <w:rPr>
          <w:rFonts w:ascii="Times New Roman" w:hAnsi="Times New Roman" w:cs="Times New Roman"/>
          <w:sz w:val="20"/>
          <w:szCs w:val="20"/>
        </w:rPr>
      </w:pPr>
      <w:r w:rsidRPr="00D777B3">
        <w:rPr>
          <w:rFonts w:ascii="Times New Roman" w:hAnsi="Times New Roman" w:cs="Times New Roman"/>
          <w:sz w:val="20"/>
          <w:szCs w:val="20"/>
        </w:rPr>
        <w:t xml:space="preserve">5) organizacje pozarządowe, </w:t>
      </w:r>
    </w:p>
    <w:p w:rsidR="00865439" w:rsidRPr="00D777B3" w:rsidRDefault="00865439" w:rsidP="00A836BB">
      <w:pPr>
        <w:pStyle w:val="Default"/>
        <w:spacing w:after="78"/>
        <w:rPr>
          <w:rFonts w:ascii="Times New Roman" w:hAnsi="Times New Roman" w:cs="Times New Roman"/>
          <w:sz w:val="20"/>
          <w:szCs w:val="20"/>
        </w:rPr>
      </w:pPr>
      <w:r w:rsidRPr="00D777B3">
        <w:rPr>
          <w:rFonts w:ascii="Times New Roman" w:hAnsi="Times New Roman" w:cs="Times New Roman"/>
          <w:sz w:val="20"/>
          <w:szCs w:val="20"/>
        </w:rPr>
        <w:t xml:space="preserve">6) podmioty ekonomii społecznej/przedsiębiorstw społecznych, </w:t>
      </w:r>
    </w:p>
    <w:p w:rsidR="00865439" w:rsidRPr="00D777B3" w:rsidRDefault="00211684" w:rsidP="00A836BB">
      <w:pPr>
        <w:pStyle w:val="Default"/>
        <w:spacing w:after="78"/>
        <w:rPr>
          <w:rFonts w:ascii="Times New Roman" w:hAnsi="Times New Roman" w:cs="Times New Roman"/>
          <w:sz w:val="20"/>
          <w:szCs w:val="20"/>
        </w:rPr>
      </w:pPr>
      <w:r w:rsidRPr="00D777B3">
        <w:rPr>
          <w:rFonts w:ascii="Times New Roman" w:hAnsi="Times New Roman" w:cs="Times New Roman"/>
          <w:sz w:val="20"/>
          <w:szCs w:val="20"/>
        </w:rPr>
        <w:t>7) jednostki naukowe</w:t>
      </w:r>
      <w:r w:rsidR="00865439" w:rsidRPr="00D777B3">
        <w:rPr>
          <w:rFonts w:ascii="Times New Roman" w:hAnsi="Times New Roman" w:cs="Times New Roman"/>
          <w:sz w:val="20"/>
          <w:szCs w:val="20"/>
        </w:rPr>
        <w:t xml:space="preserve">, </w:t>
      </w:r>
    </w:p>
    <w:p w:rsidR="00865439" w:rsidRPr="00D777B3" w:rsidRDefault="00211684" w:rsidP="00A836BB">
      <w:pPr>
        <w:pStyle w:val="Default"/>
        <w:spacing w:after="78"/>
        <w:rPr>
          <w:rFonts w:ascii="Times New Roman" w:hAnsi="Times New Roman" w:cs="Times New Roman"/>
          <w:sz w:val="20"/>
          <w:szCs w:val="20"/>
        </w:rPr>
      </w:pPr>
      <w:r w:rsidRPr="00D777B3">
        <w:rPr>
          <w:rFonts w:ascii="Times New Roman" w:hAnsi="Times New Roman" w:cs="Times New Roman"/>
          <w:sz w:val="20"/>
          <w:szCs w:val="20"/>
        </w:rPr>
        <w:t>8) instytucje edukacyjne</w:t>
      </w:r>
      <w:r w:rsidR="00865439" w:rsidRPr="00D777B3">
        <w:rPr>
          <w:rFonts w:ascii="Times New Roman" w:hAnsi="Times New Roman" w:cs="Times New Roman"/>
          <w:sz w:val="20"/>
          <w:szCs w:val="20"/>
        </w:rPr>
        <w:t xml:space="preserve">, </w:t>
      </w:r>
    </w:p>
    <w:p w:rsidR="00865439" w:rsidRPr="00D777B3" w:rsidRDefault="00211684" w:rsidP="00A836BB">
      <w:pPr>
        <w:pStyle w:val="Default"/>
        <w:spacing w:after="78"/>
        <w:rPr>
          <w:rFonts w:ascii="Times New Roman" w:hAnsi="Times New Roman" w:cs="Times New Roman"/>
          <w:sz w:val="20"/>
          <w:szCs w:val="20"/>
        </w:rPr>
      </w:pPr>
      <w:r w:rsidRPr="00D777B3">
        <w:rPr>
          <w:rFonts w:ascii="Times New Roman" w:hAnsi="Times New Roman" w:cs="Times New Roman"/>
          <w:sz w:val="20"/>
          <w:szCs w:val="20"/>
        </w:rPr>
        <w:t>9) szkoły</w:t>
      </w:r>
      <w:r w:rsidR="00865439" w:rsidRPr="00D777B3">
        <w:rPr>
          <w:rFonts w:ascii="Times New Roman" w:hAnsi="Times New Roman" w:cs="Times New Roman"/>
          <w:sz w:val="20"/>
          <w:szCs w:val="20"/>
        </w:rPr>
        <w:t xml:space="preserve"> wyż</w:t>
      </w:r>
      <w:r w:rsidRPr="00D777B3">
        <w:rPr>
          <w:rFonts w:ascii="Times New Roman" w:hAnsi="Times New Roman" w:cs="Times New Roman"/>
          <w:sz w:val="20"/>
          <w:szCs w:val="20"/>
        </w:rPr>
        <w:t>sze</w:t>
      </w:r>
      <w:r w:rsidR="00865439" w:rsidRPr="00D777B3">
        <w:rPr>
          <w:rFonts w:ascii="Times New Roman" w:hAnsi="Times New Roman" w:cs="Times New Roman"/>
          <w:sz w:val="20"/>
          <w:szCs w:val="20"/>
        </w:rPr>
        <w:t xml:space="preserve">, </w:t>
      </w:r>
    </w:p>
    <w:p w:rsidR="00865439" w:rsidRPr="00D777B3" w:rsidRDefault="00865439" w:rsidP="00A836BB">
      <w:pPr>
        <w:pStyle w:val="Default"/>
        <w:spacing w:after="78"/>
        <w:rPr>
          <w:rFonts w:ascii="Times New Roman" w:hAnsi="Times New Roman" w:cs="Times New Roman"/>
          <w:sz w:val="20"/>
          <w:szCs w:val="20"/>
        </w:rPr>
      </w:pPr>
      <w:r w:rsidRPr="00D777B3">
        <w:rPr>
          <w:rFonts w:ascii="Times New Roman" w:hAnsi="Times New Roman" w:cs="Times New Roman"/>
          <w:sz w:val="20"/>
          <w:szCs w:val="20"/>
        </w:rPr>
        <w:t>10) grup</w:t>
      </w:r>
      <w:r w:rsidR="00211684" w:rsidRPr="00D777B3">
        <w:rPr>
          <w:rFonts w:ascii="Times New Roman" w:hAnsi="Times New Roman" w:cs="Times New Roman"/>
          <w:sz w:val="20"/>
          <w:szCs w:val="20"/>
        </w:rPr>
        <w:t>y</w:t>
      </w:r>
      <w:r w:rsidRPr="00D777B3">
        <w:rPr>
          <w:rFonts w:ascii="Times New Roman" w:hAnsi="Times New Roman" w:cs="Times New Roman"/>
          <w:sz w:val="20"/>
          <w:szCs w:val="20"/>
        </w:rPr>
        <w:t xml:space="preserve"> producentów rolnych, </w:t>
      </w:r>
    </w:p>
    <w:p w:rsidR="00865439" w:rsidRPr="00D777B3" w:rsidRDefault="00865439" w:rsidP="00A836BB">
      <w:pPr>
        <w:pStyle w:val="Default"/>
        <w:spacing w:after="78"/>
        <w:rPr>
          <w:rFonts w:ascii="Times New Roman" w:hAnsi="Times New Roman" w:cs="Times New Roman"/>
          <w:sz w:val="20"/>
          <w:szCs w:val="20"/>
        </w:rPr>
      </w:pPr>
      <w:r w:rsidRPr="00D777B3">
        <w:rPr>
          <w:rFonts w:ascii="Times New Roman" w:hAnsi="Times New Roman" w:cs="Times New Roman"/>
          <w:sz w:val="20"/>
          <w:szCs w:val="20"/>
        </w:rPr>
        <w:t>11) przedsię</w:t>
      </w:r>
      <w:r w:rsidR="00211684" w:rsidRPr="00D777B3">
        <w:rPr>
          <w:rFonts w:ascii="Times New Roman" w:hAnsi="Times New Roman" w:cs="Times New Roman"/>
          <w:sz w:val="20"/>
          <w:szCs w:val="20"/>
        </w:rPr>
        <w:t>biorcy</w:t>
      </w:r>
      <w:r w:rsidRPr="00D777B3">
        <w:rPr>
          <w:rFonts w:ascii="Times New Roman" w:hAnsi="Times New Roman" w:cs="Times New Roman"/>
          <w:sz w:val="20"/>
          <w:szCs w:val="20"/>
        </w:rPr>
        <w:t xml:space="preserve">, </w:t>
      </w:r>
    </w:p>
    <w:p w:rsidR="00865439" w:rsidRPr="00D777B3" w:rsidRDefault="00211684" w:rsidP="00A836BB">
      <w:pPr>
        <w:pStyle w:val="Default"/>
        <w:rPr>
          <w:rFonts w:ascii="Times New Roman" w:hAnsi="Times New Roman" w:cs="Times New Roman"/>
          <w:sz w:val="20"/>
          <w:szCs w:val="20"/>
        </w:rPr>
      </w:pPr>
      <w:r w:rsidRPr="00D777B3">
        <w:rPr>
          <w:rFonts w:ascii="Times New Roman" w:hAnsi="Times New Roman" w:cs="Times New Roman"/>
          <w:sz w:val="20"/>
          <w:szCs w:val="20"/>
        </w:rPr>
        <w:t>12) podmioty</w:t>
      </w:r>
      <w:r w:rsidR="00865439" w:rsidRPr="00D777B3">
        <w:rPr>
          <w:rFonts w:ascii="Times New Roman" w:hAnsi="Times New Roman" w:cs="Times New Roman"/>
          <w:sz w:val="20"/>
          <w:szCs w:val="20"/>
        </w:rPr>
        <w:t xml:space="preserve">, które zostały lub mają zostać wybrane do realizacji projektu w formule partnerstwa </w:t>
      </w:r>
      <w:proofErr w:type="spellStart"/>
      <w:r w:rsidR="00865439" w:rsidRPr="00D777B3">
        <w:rPr>
          <w:rFonts w:ascii="Times New Roman" w:hAnsi="Times New Roman" w:cs="Times New Roman"/>
          <w:sz w:val="20"/>
          <w:szCs w:val="20"/>
        </w:rPr>
        <w:t>publiczno</w:t>
      </w:r>
      <w:proofErr w:type="spellEnd"/>
      <w:r w:rsidR="00865439" w:rsidRPr="00D777B3">
        <w:rPr>
          <w:rFonts w:ascii="Times New Roman" w:hAnsi="Times New Roman" w:cs="Times New Roman"/>
          <w:sz w:val="20"/>
          <w:szCs w:val="20"/>
        </w:rPr>
        <w:t xml:space="preserve"> - prywatnego. </w:t>
      </w:r>
    </w:p>
    <w:p w:rsidR="00211684" w:rsidRPr="00D777B3" w:rsidRDefault="00A836BB" w:rsidP="00D777B3">
      <w:pPr>
        <w:pStyle w:val="NormalnyWeb"/>
        <w:shd w:val="clear" w:color="auto" w:fill="FFFFFF"/>
        <w:spacing w:line="240" w:lineRule="auto"/>
        <w:rPr>
          <w:color w:val="333333"/>
          <w:sz w:val="20"/>
          <w:szCs w:val="20"/>
        </w:rPr>
      </w:pPr>
      <w:r w:rsidRPr="00D777B3">
        <w:rPr>
          <w:color w:val="333333"/>
          <w:sz w:val="20"/>
          <w:szCs w:val="20"/>
        </w:rPr>
        <w:br/>
      </w:r>
      <w:r w:rsidR="00F97338" w:rsidRPr="00D777B3">
        <w:rPr>
          <w:color w:val="333333"/>
          <w:sz w:val="20"/>
          <w:szCs w:val="20"/>
        </w:rPr>
        <w:t> </w:t>
      </w:r>
      <w:r w:rsidR="00F97338" w:rsidRPr="00D777B3">
        <w:rPr>
          <w:rStyle w:val="Pogrubienie"/>
          <w:color w:val="333333"/>
          <w:sz w:val="20"/>
          <w:szCs w:val="20"/>
          <w:u w:val="single"/>
        </w:rPr>
        <w:t xml:space="preserve">IV. Typy projektów możliwych do realizacji w ramach Działania </w:t>
      </w:r>
      <w:r w:rsidR="00211684" w:rsidRPr="00D777B3">
        <w:rPr>
          <w:rStyle w:val="Pogrubienie"/>
          <w:color w:val="333333"/>
          <w:sz w:val="20"/>
          <w:szCs w:val="20"/>
          <w:u w:val="single"/>
        </w:rPr>
        <w:t>10</w:t>
      </w:r>
      <w:r w:rsidR="00F97338" w:rsidRPr="00D777B3">
        <w:rPr>
          <w:rStyle w:val="Pogrubienie"/>
          <w:color w:val="333333"/>
          <w:sz w:val="20"/>
          <w:szCs w:val="20"/>
          <w:u w:val="single"/>
        </w:rPr>
        <w:t>.3</w:t>
      </w:r>
      <w:r w:rsidR="00211684" w:rsidRPr="00D777B3">
        <w:rPr>
          <w:rStyle w:val="Pogrubienie"/>
          <w:color w:val="333333"/>
          <w:sz w:val="20"/>
          <w:szCs w:val="20"/>
          <w:u w:val="single"/>
        </w:rPr>
        <w:t>.1</w:t>
      </w:r>
      <w:r w:rsidR="00F97338" w:rsidRPr="00D777B3">
        <w:rPr>
          <w:rStyle w:val="Pogrubienie"/>
          <w:color w:val="333333"/>
          <w:sz w:val="20"/>
          <w:szCs w:val="20"/>
          <w:u w:val="single"/>
        </w:rPr>
        <w:t>:</w:t>
      </w:r>
      <w:bookmarkStart w:id="0" w:name="_GoBack"/>
      <w:bookmarkEnd w:id="0"/>
    </w:p>
    <w:p w:rsidR="00211684" w:rsidRPr="00D777B3" w:rsidRDefault="00211684" w:rsidP="00A836BB">
      <w:pPr>
        <w:pStyle w:val="Default"/>
        <w:rPr>
          <w:rFonts w:ascii="Times New Roman" w:hAnsi="Times New Roman" w:cs="Times New Roman"/>
          <w:sz w:val="20"/>
          <w:szCs w:val="20"/>
        </w:rPr>
      </w:pPr>
      <w:r w:rsidRPr="00D777B3">
        <w:rPr>
          <w:rFonts w:ascii="Times New Roman" w:hAnsi="Times New Roman" w:cs="Times New Roman"/>
          <w:sz w:val="20"/>
          <w:szCs w:val="20"/>
        </w:rPr>
        <w:t xml:space="preserve">1) budowa, rozbudowa lub przebudowa infrastruktury oraz zakup urządzeń służących do produkcji energii pozyskiwanej ze źródeł odnawialnych, w tym wykorzystujących: </w:t>
      </w:r>
    </w:p>
    <w:p w:rsidR="00211684" w:rsidRPr="00D777B3" w:rsidRDefault="00211684" w:rsidP="00A836BB">
      <w:pPr>
        <w:pStyle w:val="Default"/>
        <w:spacing w:after="78"/>
        <w:rPr>
          <w:rFonts w:ascii="Times New Roman" w:hAnsi="Times New Roman" w:cs="Times New Roman"/>
          <w:sz w:val="20"/>
          <w:szCs w:val="20"/>
        </w:rPr>
      </w:pPr>
      <w:r w:rsidRPr="00D777B3">
        <w:rPr>
          <w:rFonts w:ascii="Times New Roman" w:hAnsi="Times New Roman" w:cs="Times New Roman"/>
          <w:sz w:val="20"/>
          <w:szCs w:val="20"/>
        </w:rPr>
        <w:t xml:space="preserve">a) słońce do 2 </w:t>
      </w:r>
      <w:proofErr w:type="spellStart"/>
      <w:r w:rsidRPr="00D777B3">
        <w:rPr>
          <w:rFonts w:ascii="Times New Roman" w:hAnsi="Times New Roman" w:cs="Times New Roman"/>
          <w:sz w:val="20"/>
          <w:szCs w:val="20"/>
        </w:rPr>
        <w:t>MWe</w:t>
      </w:r>
      <w:proofErr w:type="spellEnd"/>
      <w:r w:rsidRPr="00D777B3">
        <w:rPr>
          <w:rFonts w:ascii="Times New Roman" w:hAnsi="Times New Roman" w:cs="Times New Roman"/>
          <w:sz w:val="20"/>
          <w:szCs w:val="20"/>
        </w:rPr>
        <w:t xml:space="preserve">/MWt1, </w:t>
      </w:r>
    </w:p>
    <w:p w:rsidR="00211684" w:rsidRPr="00D777B3" w:rsidRDefault="00211684" w:rsidP="00A836BB">
      <w:pPr>
        <w:pStyle w:val="Default"/>
        <w:rPr>
          <w:rFonts w:ascii="Times New Roman" w:hAnsi="Times New Roman" w:cs="Times New Roman"/>
          <w:sz w:val="20"/>
          <w:szCs w:val="20"/>
        </w:rPr>
      </w:pPr>
      <w:r w:rsidRPr="00D777B3">
        <w:rPr>
          <w:rFonts w:ascii="Times New Roman" w:hAnsi="Times New Roman" w:cs="Times New Roman"/>
          <w:sz w:val="20"/>
          <w:szCs w:val="20"/>
        </w:rPr>
        <w:t xml:space="preserve">b) biomasę do 5 </w:t>
      </w:r>
      <w:proofErr w:type="spellStart"/>
      <w:r w:rsidRPr="00D777B3">
        <w:rPr>
          <w:rFonts w:ascii="Times New Roman" w:hAnsi="Times New Roman" w:cs="Times New Roman"/>
          <w:sz w:val="20"/>
          <w:szCs w:val="20"/>
        </w:rPr>
        <w:t>MWt</w:t>
      </w:r>
      <w:proofErr w:type="spellEnd"/>
      <w:r w:rsidRPr="00D777B3">
        <w:rPr>
          <w:rFonts w:ascii="Times New Roman" w:hAnsi="Times New Roman" w:cs="Times New Roman"/>
          <w:sz w:val="20"/>
          <w:szCs w:val="20"/>
        </w:rPr>
        <w:t xml:space="preserve">, </w:t>
      </w:r>
    </w:p>
    <w:p w:rsidR="00211684" w:rsidRPr="00D777B3" w:rsidRDefault="00211684" w:rsidP="00A836BB">
      <w:pPr>
        <w:pStyle w:val="Default"/>
        <w:spacing w:after="77"/>
        <w:rPr>
          <w:rFonts w:ascii="Times New Roman" w:hAnsi="Times New Roman" w:cs="Times New Roman"/>
          <w:sz w:val="20"/>
          <w:szCs w:val="20"/>
        </w:rPr>
      </w:pPr>
      <w:r w:rsidRPr="00D777B3">
        <w:rPr>
          <w:rFonts w:ascii="Times New Roman" w:hAnsi="Times New Roman" w:cs="Times New Roman"/>
          <w:sz w:val="20"/>
          <w:szCs w:val="20"/>
        </w:rPr>
        <w:lastRenderedPageBreak/>
        <w:t xml:space="preserve">c) biogaz do 1 </w:t>
      </w:r>
      <w:proofErr w:type="spellStart"/>
      <w:r w:rsidRPr="00D777B3">
        <w:rPr>
          <w:rFonts w:ascii="Times New Roman" w:hAnsi="Times New Roman" w:cs="Times New Roman"/>
          <w:sz w:val="20"/>
          <w:szCs w:val="20"/>
        </w:rPr>
        <w:t>MWe</w:t>
      </w:r>
      <w:proofErr w:type="spellEnd"/>
      <w:r w:rsidRPr="00D777B3">
        <w:rPr>
          <w:rFonts w:ascii="Times New Roman" w:hAnsi="Times New Roman" w:cs="Times New Roman"/>
          <w:sz w:val="20"/>
          <w:szCs w:val="20"/>
        </w:rPr>
        <w:t xml:space="preserve">, </w:t>
      </w:r>
    </w:p>
    <w:p w:rsidR="00211684" w:rsidRPr="00D777B3" w:rsidRDefault="00211684" w:rsidP="00A836BB">
      <w:pPr>
        <w:pStyle w:val="Default"/>
        <w:spacing w:after="77"/>
        <w:rPr>
          <w:rFonts w:ascii="Times New Roman" w:hAnsi="Times New Roman" w:cs="Times New Roman"/>
          <w:sz w:val="20"/>
          <w:szCs w:val="20"/>
        </w:rPr>
      </w:pPr>
      <w:r w:rsidRPr="00D777B3">
        <w:rPr>
          <w:rFonts w:ascii="Times New Roman" w:hAnsi="Times New Roman" w:cs="Times New Roman"/>
          <w:sz w:val="20"/>
          <w:szCs w:val="20"/>
        </w:rPr>
        <w:t xml:space="preserve">d) geotermalne źródła ciepła do 2 </w:t>
      </w:r>
      <w:proofErr w:type="spellStart"/>
      <w:r w:rsidRPr="00D777B3">
        <w:rPr>
          <w:rFonts w:ascii="Times New Roman" w:hAnsi="Times New Roman" w:cs="Times New Roman"/>
          <w:sz w:val="20"/>
          <w:szCs w:val="20"/>
        </w:rPr>
        <w:t>MWt</w:t>
      </w:r>
      <w:proofErr w:type="spellEnd"/>
      <w:r w:rsidRPr="00D777B3">
        <w:rPr>
          <w:rFonts w:ascii="Times New Roman" w:hAnsi="Times New Roman" w:cs="Times New Roman"/>
          <w:sz w:val="20"/>
          <w:szCs w:val="20"/>
        </w:rPr>
        <w:t xml:space="preserve">. </w:t>
      </w:r>
    </w:p>
    <w:p w:rsidR="00211684" w:rsidRPr="00D777B3" w:rsidRDefault="00211684" w:rsidP="00A836BB">
      <w:pPr>
        <w:pStyle w:val="Default"/>
        <w:spacing w:after="77"/>
        <w:rPr>
          <w:rFonts w:ascii="Times New Roman" w:hAnsi="Times New Roman" w:cs="Times New Roman"/>
          <w:sz w:val="20"/>
          <w:szCs w:val="20"/>
        </w:rPr>
      </w:pPr>
      <w:r w:rsidRPr="00D777B3">
        <w:rPr>
          <w:rFonts w:ascii="Times New Roman" w:hAnsi="Times New Roman" w:cs="Times New Roman"/>
          <w:sz w:val="20"/>
          <w:szCs w:val="20"/>
        </w:rPr>
        <w:t xml:space="preserve">2) przebudowa infrastruktury oraz zakup niezbędnych urządzeń wykorzystujących energię wody wyłącznie na już istniejących budowlach piętrzących lub wyposażonych w hydroelektrownie o mocy do 5 </w:t>
      </w:r>
      <w:proofErr w:type="spellStart"/>
      <w:r w:rsidRPr="00D777B3">
        <w:rPr>
          <w:rFonts w:ascii="Times New Roman" w:hAnsi="Times New Roman" w:cs="Times New Roman"/>
          <w:sz w:val="20"/>
          <w:szCs w:val="20"/>
        </w:rPr>
        <w:t>MWe</w:t>
      </w:r>
      <w:proofErr w:type="spellEnd"/>
      <w:r w:rsidRPr="00D777B3">
        <w:rPr>
          <w:rFonts w:ascii="Times New Roman" w:hAnsi="Times New Roman" w:cs="Times New Roman"/>
          <w:sz w:val="20"/>
          <w:szCs w:val="20"/>
        </w:rPr>
        <w:t xml:space="preserve">, </w:t>
      </w:r>
    </w:p>
    <w:p w:rsidR="00211684" w:rsidRPr="00D777B3" w:rsidRDefault="00211684" w:rsidP="00A836BB">
      <w:pPr>
        <w:pStyle w:val="Default"/>
        <w:spacing w:after="77"/>
        <w:rPr>
          <w:rFonts w:ascii="Times New Roman" w:hAnsi="Times New Roman" w:cs="Times New Roman"/>
          <w:sz w:val="20"/>
          <w:szCs w:val="20"/>
        </w:rPr>
      </w:pPr>
      <w:r w:rsidRPr="00D777B3">
        <w:rPr>
          <w:rFonts w:ascii="Times New Roman" w:hAnsi="Times New Roman" w:cs="Times New Roman"/>
          <w:sz w:val="20"/>
          <w:szCs w:val="20"/>
        </w:rPr>
        <w:t xml:space="preserve">3) budowa lub przebudowa infrastruktury przyłączeniowej niezbędnej do odbioru i </w:t>
      </w:r>
      <w:proofErr w:type="spellStart"/>
      <w:r w:rsidRPr="00D777B3">
        <w:rPr>
          <w:rFonts w:ascii="Times New Roman" w:hAnsi="Times New Roman" w:cs="Times New Roman"/>
          <w:sz w:val="20"/>
          <w:szCs w:val="20"/>
        </w:rPr>
        <w:t>przesyłu</w:t>
      </w:r>
      <w:proofErr w:type="spellEnd"/>
      <w:r w:rsidRPr="00D777B3">
        <w:rPr>
          <w:rFonts w:ascii="Times New Roman" w:hAnsi="Times New Roman" w:cs="Times New Roman"/>
          <w:sz w:val="20"/>
          <w:szCs w:val="20"/>
        </w:rPr>
        <w:t xml:space="preserve"> energii elektrycznej lub ciepła ze źródeł odnawialnych, </w:t>
      </w:r>
    </w:p>
    <w:p w:rsidR="00211684" w:rsidRPr="00D777B3" w:rsidRDefault="00211684" w:rsidP="00A836BB">
      <w:pPr>
        <w:pStyle w:val="Default"/>
        <w:rPr>
          <w:rFonts w:ascii="Times New Roman" w:hAnsi="Times New Roman" w:cs="Times New Roman"/>
          <w:sz w:val="20"/>
          <w:szCs w:val="20"/>
        </w:rPr>
      </w:pPr>
      <w:r w:rsidRPr="00D777B3">
        <w:rPr>
          <w:rFonts w:ascii="Times New Roman" w:hAnsi="Times New Roman" w:cs="Times New Roman"/>
          <w:sz w:val="20"/>
          <w:szCs w:val="20"/>
        </w:rPr>
        <w:t xml:space="preserve">4) rozbudowa i przebudowa sieci energetycznych średniego i niskiego napięcia oraz obiektów infrastruktury energetycznej i urządzeń technicznych wyłącznie w celu umożliwienia przyłączenia nowych instalacji produkujących energię z OZE (w tym m.in. stacje transformatorowe). </w:t>
      </w:r>
    </w:p>
    <w:p w:rsidR="00F97338" w:rsidRPr="00D777B3" w:rsidRDefault="00211684" w:rsidP="00A836BB">
      <w:pPr>
        <w:pStyle w:val="NormalnyWeb"/>
        <w:shd w:val="clear" w:color="auto" w:fill="FFFFFF"/>
        <w:spacing w:line="240" w:lineRule="auto"/>
        <w:rPr>
          <w:color w:val="333333"/>
          <w:sz w:val="20"/>
          <w:szCs w:val="20"/>
        </w:rPr>
      </w:pPr>
      <w:r w:rsidRPr="00D777B3">
        <w:rPr>
          <w:rStyle w:val="Pogrubienie"/>
          <w:color w:val="333333"/>
          <w:sz w:val="20"/>
          <w:szCs w:val="20"/>
          <w:u w:val="single"/>
        </w:rPr>
        <w:t xml:space="preserve"> </w:t>
      </w:r>
      <w:r w:rsidR="00A836BB" w:rsidRPr="00D777B3">
        <w:rPr>
          <w:rStyle w:val="Pogrubienie"/>
          <w:color w:val="333333"/>
          <w:sz w:val="20"/>
          <w:szCs w:val="20"/>
          <w:u w:val="single"/>
        </w:rPr>
        <w:br/>
      </w:r>
      <w:r w:rsidR="00F97338" w:rsidRPr="00D777B3">
        <w:rPr>
          <w:rStyle w:val="Pogrubienie"/>
          <w:color w:val="333333"/>
          <w:sz w:val="20"/>
          <w:szCs w:val="20"/>
          <w:u w:val="single"/>
        </w:rPr>
        <w:t>V. Warunki wymagane od partnerów:</w:t>
      </w:r>
    </w:p>
    <w:p w:rsidR="00F97338" w:rsidRPr="00D777B3" w:rsidRDefault="00F97338" w:rsidP="00A836BB">
      <w:pPr>
        <w:pStyle w:val="NormalnyWeb"/>
        <w:numPr>
          <w:ilvl w:val="0"/>
          <w:numId w:val="5"/>
        </w:numPr>
        <w:shd w:val="clear" w:color="auto" w:fill="FFFFFF"/>
        <w:spacing w:line="240" w:lineRule="auto"/>
        <w:rPr>
          <w:color w:val="333333"/>
          <w:sz w:val="20"/>
          <w:szCs w:val="20"/>
        </w:rPr>
      </w:pPr>
      <w:r w:rsidRPr="00D777B3">
        <w:rPr>
          <w:color w:val="333333"/>
          <w:sz w:val="20"/>
          <w:szCs w:val="20"/>
        </w:rPr>
        <w:t>Spełnienie definicji partnera zawartej w „Zasadach wdrażania Regionalnego Programu Operacyjnego Województwa Pomorskiego na lata 2014-2020”:</w:t>
      </w:r>
    </w:p>
    <w:p w:rsidR="00F97338" w:rsidRPr="00D777B3" w:rsidRDefault="00F97338" w:rsidP="00A836BB">
      <w:pPr>
        <w:pStyle w:val="NormalnyWeb"/>
        <w:shd w:val="clear" w:color="auto" w:fill="FFFFFF"/>
        <w:spacing w:line="240" w:lineRule="auto"/>
        <w:rPr>
          <w:color w:val="333333"/>
          <w:sz w:val="20"/>
          <w:szCs w:val="20"/>
        </w:rPr>
      </w:pPr>
      <w:r w:rsidRPr="00D777B3">
        <w:rPr>
          <w:color w:val="333333"/>
          <w:sz w:val="20"/>
          <w:szCs w:val="20"/>
        </w:rPr>
        <w:t>„Partnerstwo oznacza zaangażowanie we wspólną realizację projektu co najmniej dwóch samodzielnych, niezależnych podmiotów, wymienionych we wniosku o dofinansowanie projektu, których udział jest uzasadniony, konieczny i niezbędny, gdyż może przyczynić się do osiągnięcia celów projektu w wymiarze większym niż przy zaangażowaniu w jego realizację jedynie wnioskodawcy, spowodować synergię albo umożliwić całościowe potraktowanie zagadnienia, którego dotyczy projekt. Przy czym wspólna realizacja projektu polega na wniesieniu przez partnerów do projektu zasobów ludzkich, organizacyjnych, technicznych lub finansowych, stosownych do zakresu wykonywanych zadań. Wdrażanie projektu partnerskiego powinno odbywać się na warunkach określonych w porozumieniu albo umowie o partnerstwie (…).”;</w:t>
      </w:r>
    </w:p>
    <w:p w:rsidR="00F97338" w:rsidRPr="00D777B3" w:rsidRDefault="00F97338" w:rsidP="00A836BB">
      <w:pPr>
        <w:pStyle w:val="NormalnyWeb"/>
        <w:numPr>
          <w:ilvl w:val="0"/>
          <w:numId w:val="6"/>
        </w:numPr>
        <w:shd w:val="clear" w:color="auto" w:fill="FFFFFF"/>
        <w:spacing w:line="240" w:lineRule="auto"/>
        <w:rPr>
          <w:color w:val="333333"/>
          <w:sz w:val="20"/>
          <w:szCs w:val="20"/>
        </w:rPr>
      </w:pPr>
      <w:r w:rsidRPr="00D777B3">
        <w:rPr>
          <w:color w:val="333333"/>
          <w:sz w:val="20"/>
          <w:szCs w:val="20"/>
        </w:rPr>
        <w:t>Przynależność do grupy podmiotów spoza sektora finansów publicznych;</w:t>
      </w:r>
    </w:p>
    <w:p w:rsidR="00F97338" w:rsidRPr="00D777B3" w:rsidRDefault="00F97338" w:rsidP="00A836BB">
      <w:pPr>
        <w:pStyle w:val="NormalnyWeb"/>
        <w:numPr>
          <w:ilvl w:val="0"/>
          <w:numId w:val="6"/>
        </w:numPr>
        <w:shd w:val="clear" w:color="auto" w:fill="FFFFFF"/>
        <w:spacing w:line="240" w:lineRule="auto"/>
        <w:rPr>
          <w:color w:val="333333"/>
          <w:sz w:val="20"/>
          <w:szCs w:val="20"/>
        </w:rPr>
      </w:pPr>
      <w:r w:rsidRPr="00D777B3">
        <w:rPr>
          <w:color w:val="333333"/>
          <w:sz w:val="20"/>
          <w:szCs w:val="20"/>
        </w:rPr>
        <w:t>Przynależność do jednej z grup wymienionych wśród typów instytucji, które mogą być beneficjentami pomocy (dział III Ogłoszenia);</w:t>
      </w:r>
    </w:p>
    <w:p w:rsidR="00F97338" w:rsidRPr="00D777B3" w:rsidRDefault="00F97338" w:rsidP="00A836BB">
      <w:pPr>
        <w:pStyle w:val="NormalnyWeb"/>
        <w:numPr>
          <w:ilvl w:val="0"/>
          <w:numId w:val="6"/>
        </w:numPr>
        <w:shd w:val="clear" w:color="auto" w:fill="FFFFFF"/>
        <w:spacing w:line="240" w:lineRule="auto"/>
        <w:rPr>
          <w:color w:val="333333"/>
          <w:sz w:val="20"/>
          <w:szCs w:val="20"/>
        </w:rPr>
      </w:pPr>
      <w:r w:rsidRPr="00D777B3">
        <w:rPr>
          <w:color w:val="333333"/>
          <w:sz w:val="20"/>
          <w:szCs w:val="20"/>
        </w:rPr>
        <w:t>Zawarcie w ofercie działań mieszczących się w typach projektów wymienionych w dziale IV Ogłoszenia;</w:t>
      </w:r>
    </w:p>
    <w:p w:rsidR="00F97338" w:rsidRPr="00D777B3" w:rsidRDefault="00F97338" w:rsidP="00A836BB">
      <w:pPr>
        <w:pStyle w:val="NormalnyWeb"/>
        <w:shd w:val="clear" w:color="auto" w:fill="FFFFFF"/>
        <w:spacing w:line="240" w:lineRule="auto"/>
        <w:rPr>
          <w:color w:val="333333"/>
          <w:sz w:val="20"/>
          <w:szCs w:val="20"/>
        </w:rPr>
      </w:pPr>
      <w:r w:rsidRPr="00D777B3">
        <w:rPr>
          <w:rStyle w:val="Pogrubienie"/>
          <w:color w:val="333333"/>
          <w:sz w:val="20"/>
          <w:szCs w:val="20"/>
          <w:u w:val="single"/>
        </w:rPr>
        <w:t>VI. Ważne informacje dla potencjalnych partnerów:</w:t>
      </w:r>
    </w:p>
    <w:p w:rsidR="00F97338" w:rsidRPr="00D777B3" w:rsidRDefault="00F97338" w:rsidP="00A836BB">
      <w:pPr>
        <w:pStyle w:val="NormalnyWeb"/>
        <w:shd w:val="clear" w:color="auto" w:fill="FFFFFF"/>
        <w:spacing w:line="240" w:lineRule="auto"/>
        <w:rPr>
          <w:color w:val="333333"/>
          <w:sz w:val="20"/>
          <w:szCs w:val="20"/>
        </w:rPr>
      </w:pPr>
      <w:r w:rsidRPr="00D777B3">
        <w:rPr>
          <w:color w:val="333333"/>
          <w:sz w:val="20"/>
          <w:szCs w:val="20"/>
        </w:rPr>
        <w:t>Definicja partnerstwa oraz wszelkie informacje o wsparciu finansowym w ramach RPO WP znaleźć można w „Zasadach Wdrażania Regionalnego Programu Operacyjnego Województwa Pomorskiego na lata 2014-2020”:</w:t>
      </w:r>
    </w:p>
    <w:p w:rsidR="00F97338" w:rsidRPr="00D777B3" w:rsidRDefault="00111B97" w:rsidP="00A836BB">
      <w:pPr>
        <w:pStyle w:val="NormalnyWeb"/>
        <w:shd w:val="clear" w:color="auto" w:fill="FFFFFF"/>
        <w:spacing w:line="240" w:lineRule="auto"/>
        <w:rPr>
          <w:color w:val="333333"/>
          <w:sz w:val="20"/>
          <w:szCs w:val="20"/>
        </w:rPr>
      </w:pPr>
      <w:hyperlink r:id="rId8" w:history="1">
        <w:r w:rsidR="00F97338" w:rsidRPr="00D777B3">
          <w:rPr>
            <w:rStyle w:val="Hipercze"/>
            <w:sz w:val="20"/>
            <w:szCs w:val="20"/>
            <w:u w:val="single"/>
          </w:rPr>
          <w:t>http://www.rpo.pomorskie.eu/documents/10184/55147/Zasady+wdra%C5%BCania+RPO+WP+2014-2020/2c078a8e-0079-4729-a267-dc79559f1193</w:t>
        </w:r>
      </w:hyperlink>
    </w:p>
    <w:p w:rsidR="00F97338" w:rsidRPr="00D777B3" w:rsidRDefault="00F97338" w:rsidP="00A836BB">
      <w:pPr>
        <w:pStyle w:val="NormalnyWeb"/>
        <w:shd w:val="clear" w:color="auto" w:fill="FFFFFF"/>
        <w:spacing w:line="240" w:lineRule="auto"/>
        <w:rPr>
          <w:color w:val="333333"/>
          <w:sz w:val="20"/>
          <w:szCs w:val="20"/>
        </w:rPr>
      </w:pPr>
      <w:r w:rsidRPr="00D777B3">
        <w:rPr>
          <w:color w:val="333333"/>
          <w:sz w:val="20"/>
          <w:szCs w:val="20"/>
        </w:rPr>
        <w:t xml:space="preserve">Partner wiodący </w:t>
      </w:r>
      <w:r w:rsidR="00A836BB" w:rsidRPr="00D777B3">
        <w:rPr>
          <w:color w:val="333333"/>
          <w:sz w:val="20"/>
          <w:szCs w:val="20"/>
        </w:rPr>
        <w:t xml:space="preserve">(Lider) </w:t>
      </w:r>
      <w:r w:rsidRPr="00D777B3">
        <w:rPr>
          <w:color w:val="333333"/>
          <w:sz w:val="20"/>
          <w:szCs w:val="20"/>
        </w:rPr>
        <w:t xml:space="preserve">odpowiedzialny jest za przygotowanie i realizację projektu. Tylko partner wiodący ma status beneficjenta i tylko on odpowiada wobec Instytucji Zarządzającej RPO WP za realizację i rozliczenie projektu. Partnerzy współuczestniczą w realizacji projektu i są upoważnieni do ponoszenia wydatków kwalifikowalnych. </w:t>
      </w:r>
      <w:r w:rsidRPr="00D777B3">
        <w:rPr>
          <w:rStyle w:val="Pogrubienie"/>
          <w:color w:val="333333"/>
          <w:sz w:val="20"/>
          <w:szCs w:val="20"/>
        </w:rPr>
        <w:t>Partner wiodący i pozostali partnerzy związani są odrębną umową o partnerstwie.</w:t>
      </w:r>
    </w:p>
    <w:p w:rsidR="00F97338" w:rsidRPr="00D777B3" w:rsidRDefault="00F97338" w:rsidP="00A836BB">
      <w:pPr>
        <w:pStyle w:val="NormalnyWeb"/>
        <w:shd w:val="clear" w:color="auto" w:fill="FFFFFF"/>
        <w:spacing w:line="240" w:lineRule="auto"/>
        <w:rPr>
          <w:color w:val="333333"/>
          <w:sz w:val="20"/>
          <w:szCs w:val="20"/>
        </w:rPr>
      </w:pPr>
      <w:r w:rsidRPr="00D777B3">
        <w:rPr>
          <w:rStyle w:val="Pogrubienie"/>
          <w:color w:val="333333"/>
          <w:sz w:val="20"/>
          <w:szCs w:val="20"/>
        </w:rPr>
        <w:t>VII. Oferty składane przez potencjalnych partnerów powinny zawierać:</w:t>
      </w:r>
    </w:p>
    <w:p w:rsidR="00F97338" w:rsidRPr="00D777B3" w:rsidRDefault="00F97338" w:rsidP="00A836BB">
      <w:pPr>
        <w:pStyle w:val="NormalnyWeb"/>
        <w:numPr>
          <w:ilvl w:val="0"/>
          <w:numId w:val="7"/>
        </w:numPr>
        <w:shd w:val="clear" w:color="auto" w:fill="FFFFFF"/>
        <w:spacing w:line="240" w:lineRule="auto"/>
        <w:rPr>
          <w:color w:val="333333"/>
          <w:sz w:val="20"/>
          <w:szCs w:val="20"/>
        </w:rPr>
      </w:pPr>
      <w:r w:rsidRPr="00D777B3">
        <w:rPr>
          <w:color w:val="333333"/>
          <w:sz w:val="20"/>
          <w:szCs w:val="20"/>
        </w:rPr>
        <w:t>Informacje na temat wkładu partnera w realizację projektu (zasoby finansowe, ludzkie, organizacyjne, techniczne);</w:t>
      </w:r>
    </w:p>
    <w:p w:rsidR="00F97338" w:rsidRPr="00D777B3" w:rsidRDefault="00F97338" w:rsidP="00A836BB">
      <w:pPr>
        <w:pStyle w:val="NormalnyWeb"/>
        <w:numPr>
          <w:ilvl w:val="0"/>
          <w:numId w:val="7"/>
        </w:numPr>
        <w:shd w:val="clear" w:color="auto" w:fill="FFFFFF"/>
        <w:spacing w:line="240" w:lineRule="auto"/>
        <w:rPr>
          <w:color w:val="333333"/>
          <w:sz w:val="20"/>
          <w:szCs w:val="20"/>
        </w:rPr>
      </w:pPr>
      <w:r w:rsidRPr="00D777B3">
        <w:rPr>
          <w:color w:val="333333"/>
          <w:sz w:val="20"/>
          <w:szCs w:val="20"/>
        </w:rPr>
        <w:t>Zaprezentowanie koncepcji realizacji projektu;</w:t>
      </w:r>
    </w:p>
    <w:p w:rsidR="00F97338" w:rsidRPr="00D777B3" w:rsidRDefault="00F97338" w:rsidP="00A836BB">
      <w:pPr>
        <w:pStyle w:val="NormalnyWeb"/>
        <w:numPr>
          <w:ilvl w:val="0"/>
          <w:numId w:val="7"/>
        </w:numPr>
        <w:shd w:val="clear" w:color="auto" w:fill="FFFFFF"/>
        <w:spacing w:line="240" w:lineRule="auto"/>
        <w:rPr>
          <w:color w:val="333333"/>
          <w:sz w:val="20"/>
          <w:szCs w:val="20"/>
        </w:rPr>
      </w:pPr>
      <w:r w:rsidRPr="00D777B3">
        <w:rPr>
          <w:color w:val="333333"/>
          <w:sz w:val="20"/>
          <w:szCs w:val="20"/>
        </w:rPr>
        <w:t>Propozycję podziału projektu na poszczególne zadania z podaniem wyceny szczegółowej danego zadania;</w:t>
      </w:r>
    </w:p>
    <w:p w:rsidR="00F97338" w:rsidRPr="00D777B3" w:rsidRDefault="00F97338" w:rsidP="00A836BB">
      <w:pPr>
        <w:pStyle w:val="NormalnyWeb"/>
        <w:shd w:val="clear" w:color="auto" w:fill="FFFFFF"/>
        <w:spacing w:line="240" w:lineRule="auto"/>
        <w:rPr>
          <w:color w:val="333333"/>
          <w:sz w:val="20"/>
          <w:szCs w:val="20"/>
        </w:rPr>
      </w:pPr>
      <w:r w:rsidRPr="00D777B3">
        <w:rPr>
          <w:rStyle w:val="Pogrubienie"/>
          <w:color w:val="333333"/>
          <w:sz w:val="20"/>
          <w:szCs w:val="20"/>
          <w:u w:val="single"/>
        </w:rPr>
        <w:t>VIII. Wraz z ofertą należy przedłożyć:</w:t>
      </w:r>
    </w:p>
    <w:p w:rsidR="00F97338" w:rsidRPr="00D777B3" w:rsidRDefault="00F97338" w:rsidP="00A836BB">
      <w:pPr>
        <w:pStyle w:val="NormalnyWeb"/>
        <w:numPr>
          <w:ilvl w:val="0"/>
          <w:numId w:val="8"/>
        </w:numPr>
        <w:shd w:val="clear" w:color="auto" w:fill="FFFFFF"/>
        <w:spacing w:line="240" w:lineRule="auto"/>
        <w:rPr>
          <w:color w:val="333333"/>
          <w:sz w:val="20"/>
          <w:szCs w:val="20"/>
        </w:rPr>
      </w:pPr>
      <w:r w:rsidRPr="00D777B3">
        <w:rPr>
          <w:color w:val="333333"/>
          <w:sz w:val="20"/>
          <w:szCs w:val="20"/>
        </w:rPr>
        <w:t>Aktualny odpis z rejestru lub odpowiedniego wyciągu z ewidencji lub inne dokumenty potwierdzające status prawny oferenta i umocowanie osób go reprezentujących,</w:t>
      </w:r>
    </w:p>
    <w:p w:rsidR="00F97338" w:rsidRPr="00D777B3" w:rsidRDefault="00F97338" w:rsidP="00A836BB">
      <w:pPr>
        <w:pStyle w:val="NormalnyWeb"/>
        <w:numPr>
          <w:ilvl w:val="0"/>
          <w:numId w:val="8"/>
        </w:numPr>
        <w:shd w:val="clear" w:color="auto" w:fill="FFFFFF"/>
        <w:spacing w:line="240" w:lineRule="auto"/>
        <w:rPr>
          <w:color w:val="333333"/>
          <w:sz w:val="20"/>
          <w:szCs w:val="20"/>
        </w:rPr>
      </w:pPr>
      <w:r w:rsidRPr="00D777B3">
        <w:rPr>
          <w:color w:val="333333"/>
          <w:sz w:val="20"/>
          <w:szCs w:val="20"/>
        </w:rPr>
        <w:t>Aktualny statut podmiotu,</w:t>
      </w:r>
    </w:p>
    <w:p w:rsidR="00F97338" w:rsidRPr="00D777B3" w:rsidRDefault="00F97338" w:rsidP="00A836BB">
      <w:pPr>
        <w:pStyle w:val="NormalnyWeb"/>
        <w:numPr>
          <w:ilvl w:val="0"/>
          <w:numId w:val="8"/>
        </w:numPr>
        <w:shd w:val="clear" w:color="auto" w:fill="FFFFFF"/>
        <w:spacing w:line="240" w:lineRule="auto"/>
        <w:rPr>
          <w:color w:val="333333"/>
          <w:sz w:val="20"/>
          <w:szCs w:val="20"/>
        </w:rPr>
      </w:pPr>
      <w:r w:rsidRPr="00D777B3">
        <w:rPr>
          <w:color w:val="333333"/>
          <w:sz w:val="20"/>
          <w:szCs w:val="20"/>
        </w:rPr>
        <w:t>Pisemne oświadczenie o niezaleganiu z płatnościami, w tym na rzecz Zakładu Ubezpieczeń Społecznych i Urzędu Skarbowego,</w:t>
      </w:r>
    </w:p>
    <w:p w:rsidR="00F97338" w:rsidRPr="00D777B3" w:rsidRDefault="00F97338" w:rsidP="00A836BB">
      <w:pPr>
        <w:pStyle w:val="NormalnyWeb"/>
        <w:numPr>
          <w:ilvl w:val="0"/>
          <w:numId w:val="8"/>
        </w:numPr>
        <w:shd w:val="clear" w:color="auto" w:fill="FFFFFF"/>
        <w:spacing w:line="240" w:lineRule="auto"/>
        <w:rPr>
          <w:color w:val="333333"/>
          <w:sz w:val="20"/>
          <w:szCs w:val="20"/>
        </w:rPr>
      </w:pPr>
      <w:r w:rsidRPr="00D777B3">
        <w:rPr>
          <w:color w:val="333333"/>
          <w:sz w:val="20"/>
          <w:szCs w:val="20"/>
        </w:rPr>
        <w:lastRenderedPageBreak/>
        <w:t>Pełnomocnictwo do składania oświadczeń woli (w przypadku gdy umowę będą podpisywały osoby inne niż uprawnione do reprezentacji zgodnie ze statutem i odpisem z Krajowego Rejestru Sądowego lub innym dokumentem potwierdzającym status prawny oferenta),</w:t>
      </w:r>
    </w:p>
    <w:p w:rsidR="00F97338" w:rsidRPr="00D777B3" w:rsidRDefault="00F97338" w:rsidP="00A836BB">
      <w:pPr>
        <w:pStyle w:val="NormalnyWeb"/>
        <w:numPr>
          <w:ilvl w:val="0"/>
          <w:numId w:val="8"/>
        </w:numPr>
        <w:shd w:val="clear" w:color="auto" w:fill="FFFFFF"/>
        <w:spacing w:line="240" w:lineRule="auto"/>
        <w:rPr>
          <w:color w:val="333333"/>
          <w:sz w:val="20"/>
          <w:szCs w:val="20"/>
        </w:rPr>
      </w:pPr>
      <w:r w:rsidRPr="00D777B3">
        <w:rPr>
          <w:color w:val="333333"/>
          <w:sz w:val="20"/>
          <w:szCs w:val="20"/>
        </w:rPr>
        <w:t>Charakterystykę podmiotu wraz z podaniem obszaru działania, doświadczenia, zasobów kadrowych, możliwości techniczno - organizacyjnych oraz doświadczenia w realizacji podobnych projektów, w tym również jako partner.</w:t>
      </w:r>
    </w:p>
    <w:p w:rsidR="00F97338" w:rsidRPr="00D777B3" w:rsidRDefault="00F97338" w:rsidP="00A836BB">
      <w:pPr>
        <w:pStyle w:val="NormalnyWeb"/>
        <w:shd w:val="clear" w:color="auto" w:fill="FFFFFF"/>
        <w:spacing w:line="240" w:lineRule="auto"/>
        <w:rPr>
          <w:color w:val="333333"/>
          <w:sz w:val="20"/>
          <w:szCs w:val="20"/>
        </w:rPr>
      </w:pPr>
      <w:r w:rsidRPr="00D777B3">
        <w:rPr>
          <w:rStyle w:val="Pogrubienie"/>
          <w:color w:val="333333"/>
          <w:sz w:val="20"/>
          <w:szCs w:val="20"/>
        </w:rPr>
        <w:t>IX. Przy wyborze partnera oceniane będzie:</w:t>
      </w:r>
    </w:p>
    <w:p w:rsidR="00F97338" w:rsidRPr="00D777B3" w:rsidRDefault="00F97338" w:rsidP="00A836BB">
      <w:pPr>
        <w:pStyle w:val="NormalnyWeb"/>
        <w:numPr>
          <w:ilvl w:val="0"/>
          <w:numId w:val="9"/>
        </w:numPr>
        <w:shd w:val="clear" w:color="auto" w:fill="FFFFFF"/>
        <w:spacing w:line="240" w:lineRule="auto"/>
        <w:rPr>
          <w:color w:val="333333"/>
          <w:sz w:val="20"/>
          <w:szCs w:val="20"/>
        </w:rPr>
      </w:pPr>
      <w:r w:rsidRPr="00D777B3">
        <w:rPr>
          <w:color w:val="333333"/>
          <w:sz w:val="20"/>
          <w:szCs w:val="20"/>
        </w:rPr>
        <w:t>Zgodność działania potencjalnego partnera z celami partnerstwa oraz wpływ proponowanych działań na osiągnięcie celów projektu,</w:t>
      </w:r>
    </w:p>
    <w:p w:rsidR="00F97338" w:rsidRPr="00D777B3" w:rsidRDefault="00F97338" w:rsidP="00A836BB">
      <w:pPr>
        <w:pStyle w:val="NormalnyWeb"/>
        <w:numPr>
          <w:ilvl w:val="0"/>
          <w:numId w:val="9"/>
        </w:numPr>
        <w:shd w:val="clear" w:color="auto" w:fill="FFFFFF"/>
        <w:spacing w:line="240" w:lineRule="auto"/>
        <w:rPr>
          <w:color w:val="333333"/>
          <w:sz w:val="20"/>
          <w:szCs w:val="20"/>
        </w:rPr>
      </w:pPr>
      <w:r w:rsidRPr="00D777B3">
        <w:rPr>
          <w:color w:val="333333"/>
          <w:sz w:val="20"/>
          <w:szCs w:val="20"/>
        </w:rPr>
        <w:t>Oferowany wkład potencjalnego partnera w realizację celów partnerstwa,</w:t>
      </w:r>
    </w:p>
    <w:p w:rsidR="00F97338" w:rsidRPr="00D777B3" w:rsidRDefault="00F97338" w:rsidP="00A836BB">
      <w:pPr>
        <w:pStyle w:val="NormalnyWeb"/>
        <w:numPr>
          <w:ilvl w:val="0"/>
          <w:numId w:val="9"/>
        </w:numPr>
        <w:shd w:val="clear" w:color="auto" w:fill="FFFFFF"/>
        <w:spacing w:line="240" w:lineRule="auto"/>
        <w:rPr>
          <w:color w:val="333333"/>
          <w:sz w:val="20"/>
          <w:szCs w:val="20"/>
        </w:rPr>
      </w:pPr>
      <w:r w:rsidRPr="00D777B3">
        <w:rPr>
          <w:color w:val="333333"/>
          <w:sz w:val="20"/>
          <w:szCs w:val="20"/>
        </w:rPr>
        <w:t>Współpraca z beneficjentem w trakcie przygotowania projektu,</w:t>
      </w:r>
    </w:p>
    <w:p w:rsidR="00F97338" w:rsidRPr="00D777B3" w:rsidRDefault="00F97338" w:rsidP="00A836BB">
      <w:pPr>
        <w:pStyle w:val="NormalnyWeb"/>
        <w:shd w:val="clear" w:color="auto" w:fill="FFFFFF"/>
        <w:spacing w:line="240" w:lineRule="auto"/>
        <w:rPr>
          <w:color w:val="333333"/>
          <w:sz w:val="20"/>
          <w:szCs w:val="20"/>
        </w:rPr>
      </w:pPr>
      <w:r w:rsidRPr="00D777B3">
        <w:rPr>
          <w:rStyle w:val="Pogrubienie"/>
          <w:color w:val="333333"/>
          <w:sz w:val="20"/>
          <w:szCs w:val="20"/>
        </w:rPr>
        <w:t>X. Termin i miejsce składania ofert:</w:t>
      </w:r>
    </w:p>
    <w:p w:rsidR="00F97338" w:rsidRPr="00D777B3" w:rsidRDefault="00F97338" w:rsidP="00A836BB">
      <w:pPr>
        <w:pStyle w:val="NormalnyWeb"/>
        <w:shd w:val="clear" w:color="auto" w:fill="FFFFFF"/>
        <w:spacing w:line="240" w:lineRule="auto"/>
        <w:rPr>
          <w:color w:val="333333"/>
          <w:sz w:val="20"/>
          <w:szCs w:val="20"/>
        </w:rPr>
      </w:pPr>
      <w:r w:rsidRPr="00D777B3">
        <w:rPr>
          <w:color w:val="333333"/>
          <w:sz w:val="20"/>
          <w:szCs w:val="20"/>
        </w:rPr>
        <w:t xml:space="preserve">Termin składania ofert: </w:t>
      </w:r>
      <w:r w:rsidR="002D6E97" w:rsidRPr="00D777B3">
        <w:rPr>
          <w:color w:val="333333"/>
          <w:sz w:val="20"/>
          <w:szCs w:val="20"/>
        </w:rPr>
        <w:t>07.11.2016</w:t>
      </w:r>
      <w:r w:rsidRPr="00D777B3">
        <w:rPr>
          <w:color w:val="333333"/>
          <w:sz w:val="20"/>
          <w:szCs w:val="20"/>
        </w:rPr>
        <w:t xml:space="preserve"> r.</w:t>
      </w:r>
    </w:p>
    <w:p w:rsidR="00F97338" w:rsidRPr="00D777B3" w:rsidRDefault="00F97338" w:rsidP="00A836BB">
      <w:pPr>
        <w:pStyle w:val="NormalnyWeb"/>
        <w:shd w:val="clear" w:color="auto" w:fill="FFFFFF"/>
        <w:spacing w:line="240" w:lineRule="auto"/>
        <w:rPr>
          <w:color w:val="333333"/>
          <w:sz w:val="20"/>
          <w:szCs w:val="20"/>
        </w:rPr>
      </w:pPr>
      <w:r w:rsidRPr="00D777B3">
        <w:rPr>
          <w:color w:val="333333"/>
          <w:sz w:val="20"/>
          <w:szCs w:val="20"/>
        </w:rPr>
        <w:t xml:space="preserve">Oferty należy składać w zamkniętej kopercie z dopiskiem „Otwarty nabór partnerów do projektu w ramach Działania </w:t>
      </w:r>
      <w:r w:rsidR="00211684" w:rsidRPr="00D777B3">
        <w:rPr>
          <w:color w:val="333333"/>
          <w:sz w:val="20"/>
          <w:szCs w:val="20"/>
        </w:rPr>
        <w:t>10</w:t>
      </w:r>
      <w:r w:rsidRPr="00D777B3">
        <w:rPr>
          <w:color w:val="333333"/>
          <w:sz w:val="20"/>
          <w:szCs w:val="20"/>
        </w:rPr>
        <w:t>.3.</w:t>
      </w:r>
      <w:r w:rsidR="00211684" w:rsidRPr="00D777B3">
        <w:rPr>
          <w:color w:val="333333"/>
          <w:sz w:val="20"/>
          <w:szCs w:val="20"/>
        </w:rPr>
        <w:t>1</w:t>
      </w:r>
      <w:r w:rsidRPr="00D777B3">
        <w:rPr>
          <w:color w:val="333333"/>
          <w:sz w:val="20"/>
          <w:szCs w:val="20"/>
        </w:rPr>
        <w:t xml:space="preserve"> RPO WP 2014-2020”. Ofertę można złożyć osobiście pod adresem:</w:t>
      </w:r>
    </w:p>
    <w:p w:rsidR="00532EB4" w:rsidRPr="00D777B3" w:rsidRDefault="00532EB4" w:rsidP="00A836BB">
      <w:pPr>
        <w:pStyle w:val="NormalnyWeb"/>
        <w:shd w:val="clear" w:color="auto" w:fill="FFFFFF"/>
        <w:spacing w:line="240" w:lineRule="auto"/>
        <w:jc w:val="center"/>
        <w:rPr>
          <w:rStyle w:val="Pogrubienie"/>
          <w:color w:val="333333"/>
          <w:sz w:val="20"/>
          <w:szCs w:val="20"/>
        </w:rPr>
      </w:pPr>
    </w:p>
    <w:p w:rsidR="00211684" w:rsidRPr="00D777B3" w:rsidRDefault="00F97338" w:rsidP="00A836BB">
      <w:pPr>
        <w:pStyle w:val="NormalnyWeb"/>
        <w:shd w:val="clear" w:color="auto" w:fill="FFFFFF"/>
        <w:spacing w:line="240" w:lineRule="auto"/>
        <w:jc w:val="center"/>
        <w:rPr>
          <w:b/>
          <w:color w:val="333333"/>
          <w:sz w:val="20"/>
          <w:szCs w:val="20"/>
        </w:rPr>
      </w:pPr>
      <w:r w:rsidRPr="00D777B3">
        <w:rPr>
          <w:rStyle w:val="Pogrubienie"/>
          <w:color w:val="333333"/>
          <w:sz w:val="20"/>
          <w:szCs w:val="20"/>
        </w:rPr>
        <w:t xml:space="preserve">Urząd </w:t>
      </w:r>
      <w:r w:rsidR="00211684" w:rsidRPr="00D777B3">
        <w:rPr>
          <w:rStyle w:val="Pogrubienie"/>
          <w:color w:val="333333"/>
          <w:sz w:val="20"/>
          <w:szCs w:val="20"/>
        </w:rPr>
        <w:t xml:space="preserve">Gminy w </w:t>
      </w:r>
      <w:r w:rsidR="002D6E97" w:rsidRPr="00D777B3">
        <w:rPr>
          <w:rStyle w:val="Pogrubienie"/>
          <w:color w:val="333333"/>
          <w:sz w:val="20"/>
          <w:szCs w:val="20"/>
        </w:rPr>
        <w:t>Lini</w:t>
      </w:r>
      <w:r w:rsidR="00532EB4" w:rsidRPr="00D777B3">
        <w:rPr>
          <w:rStyle w:val="Pogrubienie"/>
          <w:color w:val="333333"/>
          <w:sz w:val="20"/>
          <w:szCs w:val="20"/>
        </w:rPr>
        <w:br/>
      </w:r>
      <w:r w:rsidR="00532EB4" w:rsidRPr="00D777B3">
        <w:rPr>
          <w:b/>
          <w:color w:val="333333"/>
          <w:sz w:val="20"/>
          <w:szCs w:val="20"/>
        </w:rPr>
        <w:t xml:space="preserve">ul. </w:t>
      </w:r>
      <w:r w:rsidR="002D6E97" w:rsidRPr="00D777B3">
        <w:rPr>
          <w:b/>
          <w:color w:val="333333"/>
          <w:sz w:val="20"/>
          <w:szCs w:val="20"/>
        </w:rPr>
        <w:t>Turystyczna 15</w:t>
      </w:r>
      <w:r w:rsidR="00211684" w:rsidRPr="00D777B3">
        <w:rPr>
          <w:rStyle w:val="xbe"/>
          <w:b/>
          <w:color w:val="222222"/>
          <w:sz w:val="20"/>
          <w:szCs w:val="20"/>
        </w:rPr>
        <w:br/>
        <w:t>84-</w:t>
      </w:r>
      <w:r w:rsidR="002D6E97" w:rsidRPr="00D777B3">
        <w:rPr>
          <w:rStyle w:val="xbe"/>
          <w:b/>
          <w:color w:val="222222"/>
          <w:sz w:val="20"/>
          <w:szCs w:val="20"/>
        </w:rPr>
        <w:t>223 Linia</w:t>
      </w:r>
    </w:p>
    <w:p w:rsidR="00F97338" w:rsidRPr="00D777B3" w:rsidRDefault="00F97338" w:rsidP="00A836BB">
      <w:pPr>
        <w:pStyle w:val="NormalnyWeb"/>
        <w:shd w:val="clear" w:color="auto" w:fill="FFFFFF"/>
        <w:spacing w:line="240" w:lineRule="auto"/>
        <w:rPr>
          <w:color w:val="333333"/>
          <w:sz w:val="20"/>
          <w:szCs w:val="20"/>
        </w:rPr>
      </w:pPr>
      <w:r w:rsidRPr="00D777B3">
        <w:rPr>
          <w:color w:val="333333"/>
          <w:sz w:val="20"/>
          <w:szCs w:val="20"/>
        </w:rPr>
        <w:t>w godzinach:</w:t>
      </w:r>
    </w:p>
    <w:p w:rsidR="00F97338" w:rsidRPr="00D777B3" w:rsidRDefault="00F97338" w:rsidP="00A836BB">
      <w:pPr>
        <w:pStyle w:val="NormalnyWeb"/>
        <w:shd w:val="clear" w:color="auto" w:fill="FFFFFF"/>
        <w:spacing w:line="240" w:lineRule="auto"/>
        <w:rPr>
          <w:color w:val="333333"/>
          <w:sz w:val="20"/>
          <w:szCs w:val="20"/>
        </w:rPr>
      </w:pPr>
      <w:r w:rsidRPr="00D777B3">
        <w:rPr>
          <w:color w:val="333333"/>
          <w:sz w:val="20"/>
          <w:szCs w:val="20"/>
        </w:rPr>
        <w:t>poniedziałek -</w:t>
      </w:r>
      <w:r w:rsidR="002D6E97" w:rsidRPr="00D777B3">
        <w:rPr>
          <w:color w:val="333333"/>
          <w:sz w:val="20"/>
          <w:szCs w:val="20"/>
        </w:rPr>
        <w:t xml:space="preserve"> piątek</w:t>
      </w:r>
      <w:r w:rsidRPr="00D777B3">
        <w:rPr>
          <w:color w:val="333333"/>
          <w:sz w:val="20"/>
          <w:szCs w:val="20"/>
        </w:rPr>
        <w:t xml:space="preserve"> od 7.30 do 1</w:t>
      </w:r>
      <w:r w:rsidR="00A836BB" w:rsidRPr="00D777B3">
        <w:rPr>
          <w:color w:val="333333"/>
          <w:sz w:val="20"/>
          <w:szCs w:val="20"/>
        </w:rPr>
        <w:t>5</w:t>
      </w:r>
      <w:r w:rsidRPr="00D777B3">
        <w:rPr>
          <w:color w:val="333333"/>
          <w:sz w:val="20"/>
          <w:szCs w:val="20"/>
        </w:rPr>
        <w:t>.00,</w:t>
      </w:r>
    </w:p>
    <w:p w:rsidR="00F97338" w:rsidRPr="00D777B3" w:rsidRDefault="00F97338" w:rsidP="00A836BB">
      <w:pPr>
        <w:pStyle w:val="NormalnyWeb"/>
        <w:shd w:val="clear" w:color="auto" w:fill="FFFFFF"/>
        <w:spacing w:line="240" w:lineRule="auto"/>
        <w:rPr>
          <w:color w:val="333333"/>
          <w:sz w:val="20"/>
          <w:szCs w:val="20"/>
        </w:rPr>
      </w:pPr>
      <w:r w:rsidRPr="00D777B3">
        <w:rPr>
          <w:color w:val="333333"/>
          <w:sz w:val="20"/>
          <w:szCs w:val="20"/>
        </w:rPr>
        <w:t>lub przesłać pocztą na adres:</w:t>
      </w:r>
    </w:p>
    <w:p w:rsidR="002D6E97" w:rsidRPr="00D777B3" w:rsidRDefault="002D6E97" w:rsidP="002D6E97">
      <w:pPr>
        <w:pStyle w:val="NormalnyWeb"/>
        <w:shd w:val="clear" w:color="auto" w:fill="FFFFFF"/>
        <w:spacing w:line="240" w:lineRule="auto"/>
        <w:jc w:val="center"/>
        <w:rPr>
          <w:b/>
          <w:color w:val="333333"/>
          <w:sz w:val="20"/>
          <w:szCs w:val="20"/>
        </w:rPr>
      </w:pPr>
      <w:r w:rsidRPr="00D777B3">
        <w:rPr>
          <w:rStyle w:val="Pogrubienie"/>
          <w:color w:val="333333"/>
          <w:sz w:val="20"/>
          <w:szCs w:val="20"/>
        </w:rPr>
        <w:t>Urząd Gminy w Lini</w:t>
      </w:r>
      <w:r w:rsidRPr="00D777B3">
        <w:rPr>
          <w:rStyle w:val="Pogrubienie"/>
          <w:color w:val="333333"/>
          <w:sz w:val="20"/>
          <w:szCs w:val="20"/>
        </w:rPr>
        <w:br/>
      </w:r>
      <w:r w:rsidRPr="00D777B3">
        <w:rPr>
          <w:b/>
          <w:color w:val="333333"/>
          <w:sz w:val="20"/>
          <w:szCs w:val="20"/>
        </w:rPr>
        <w:t>ul. Turystyczna 15</w:t>
      </w:r>
      <w:r w:rsidRPr="00D777B3">
        <w:rPr>
          <w:rStyle w:val="xbe"/>
          <w:b/>
          <w:color w:val="222222"/>
          <w:sz w:val="20"/>
          <w:szCs w:val="20"/>
        </w:rPr>
        <w:br/>
        <w:t>84-223 Linia</w:t>
      </w:r>
    </w:p>
    <w:p w:rsidR="00F97338" w:rsidRPr="00D777B3" w:rsidRDefault="00F97338" w:rsidP="00A836BB">
      <w:pPr>
        <w:pStyle w:val="NormalnyWeb"/>
        <w:shd w:val="clear" w:color="auto" w:fill="FFFFFF"/>
        <w:spacing w:line="240" w:lineRule="auto"/>
        <w:rPr>
          <w:color w:val="333333"/>
          <w:sz w:val="20"/>
          <w:szCs w:val="20"/>
        </w:rPr>
      </w:pPr>
      <w:r w:rsidRPr="00D777B3">
        <w:rPr>
          <w:rStyle w:val="Pogrubienie"/>
          <w:color w:val="333333"/>
          <w:sz w:val="20"/>
          <w:szCs w:val="20"/>
        </w:rPr>
        <w:t>XI. Rozstrzygnięcie:</w:t>
      </w:r>
    </w:p>
    <w:p w:rsidR="00F97338" w:rsidRPr="00D777B3" w:rsidRDefault="00F97338" w:rsidP="00A836BB">
      <w:pPr>
        <w:pStyle w:val="NormalnyWeb"/>
        <w:shd w:val="clear" w:color="auto" w:fill="FFFFFF"/>
        <w:spacing w:line="240" w:lineRule="auto"/>
        <w:rPr>
          <w:color w:val="333333"/>
          <w:sz w:val="20"/>
          <w:szCs w:val="20"/>
        </w:rPr>
      </w:pPr>
      <w:r w:rsidRPr="00D777B3">
        <w:rPr>
          <w:color w:val="333333"/>
          <w:sz w:val="20"/>
          <w:szCs w:val="20"/>
        </w:rPr>
        <w:t>Rozstrzygnięcie naboru nastąpi w terminie do 10 dni roboczych od upływu terminu składania ofert.</w:t>
      </w:r>
    </w:p>
    <w:p w:rsidR="00F97338" w:rsidRPr="00D777B3" w:rsidRDefault="00F97338" w:rsidP="00A836BB">
      <w:pPr>
        <w:pStyle w:val="NormalnyWeb"/>
        <w:shd w:val="clear" w:color="auto" w:fill="FFFFFF"/>
        <w:spacing w:line="240" w:lineRule="auto"/>
        <w:rPr>
          <w:color w:val="333333"/>
          <w:sz w:val="20"/>
          <w:szCs w:val="20"/>
        </w:rPr>
      </w:pPr>
      <w:r w:rsidRPr="00D777B3">
        <w:rPr>
          <w:rStyle w:val="Pogrubienie"/>
          <w:color w:val="333333"/>
          <w:sz w:val="20"/>
          <w:szCs w:val="20"/>
        </w:rPr>
        <w:t xml:space="preserve">XII. Ogłaszający nabór zastrzega sobie prawo do: </w:t>
      </w:r>
    </w:p>
    <w:p w:rsidR="00F97338" w:rsidRPr="00D777B3" w:rsidRDefault="00F97338" w:rsidP="00A836BB">
      <w:pPr>
        <w:pStyle w:val="NormalnyWeb"/>
        <w:numPr>
          <w:ilvl w:val="0"/>
          <w:numId w:val="10"/>
        </w:numPr>
        <w:shd w:val="clear" w:color="auto" w:fill="FFFFFF"/>
        <w:spacing w:line="240" w:lineRule="auto"/>
        <w:rPr>
          <w:color w:val="333333"/>
          <w:sz w:val="20"/>
          <w:szCs w:val="20"/>
        </w:rPr>
      </w:pPr>
      <w:r w:rsidRPr="00D777B3">
        <w:rPr>
          <w:color w:val="333333"/>
          <w:sz w:val="20"/>
          <w:szCs w:val="20"/>
        </w:rPr>
        <w:t xml:space="preserve">wyboru jednego </w:t>
      </w:r>
      <w:r w:rsidR="00211684" w:rsidRPr="00D777B3">
        <w:rPr>
          <w:color w:val="333333"/>
          <w:sz w:val="20"/>
          <w:szCs w:val="20"/>
        </w:rPr>
        <w:t>partnera</w:t>
      </w:r>
      <w:r w:rsidRPr="00D777B3">
        <w:rPr>
          <w:color w:val="333333"/>
          <w:sz w:val="20"/>
          <w:szCs w:val="20"/>
        </w:rPr>
        <w:t xml:space="preserve"> do wspólnej realizacji projektu w ramach Działania </w:t>
      </w:r>
      <w:r w:rsidR="00211684" w:rsidRPr="00D777B3">
        <w:rPr>
          <w:color w:val="333333"/>
          <w:sz w:val="20"/>
          <w:szCs w:val="20"/>
        </w:rPr>
        <w:t>10</w:t>
      </w:r>
      <w:r w:rsidRPr="00D777B3">
        <w:rPr>
          <w:color w:val="333333"/>
          <w:sz w:val="20"/>
          <w:szCs w:val="20"/>
        </w:rPr>
        <w:t>.3</w:t>
      </w:r>
      <w:r w:rsidR="00211684" w:rsidRPr="00D777B3">
        <w:rPr>
          <w:color w:val="333333"/>
          <w:sz w:val="20"/>
          <w:szCs w:val="20"/>
        </w:rPr>
        <w:t>.1</w:t>
      </w:r>
      <w:r w:rsidRPr="00D777B3">
        <w:rPr>
          <w:color w:val="333333"/>
          <w:sz w:val="20"/>
          <w:szCs w:val="20"/>
        </w:rPr>
        <w:t>;</w:t>
      </w:r>
    </w:p>
    <w:p w:rsidR="00F97338" w:rsidRPr="00D777B3" w:rsidRDefault="00F97338" w:rsidP="00A836BB">
      <w:pPr>
        <w:pStyle w:val="NormalnyWeb"/>
        <w:numPr>
          <w:ilvl w:val="0"/>
          <w:numId w:val="10"/>
        </w:numPr>
        <w:shd w:val="clear" w:color="auto" w:fill="FFFFFF"/>
        <w:spacing w:line="240" w:lineRule="auto"/>
        <w:rPr>
          <w:color w:val="333333"/>
          <w:sz w:val="20"/>
          <w:szCs w:val="20"/>
        </w:rPr>
      </w:pPr>
      <w:r w:rsidRPr="00D777B3">
        <w:rPr>
          <w:color w:val="333333"/>
          <w:sz w:val="20"/>
          <w:szCs w:val="20"/>
        </w:rPr>
        <w:t>negocjowania warunków i kosztów realizacji zadania oraz dofinansowania niepełnego zakresu zadania;</w:t>
      </w:r>
    </w:p>
    <w:p w:rsidR="00F97338" w:rsidRPr="00D777B3" w:rsidRDefault="00F97338" w:rsidP="00A836BB">
      <w:pPr>
        <w:pStyle w:val="NormalnyWeb"/>
        <w:numPr>
          <w:ilvl w:val="0"/>
          <w:numId w:val="10"/>
        </w:numPr>
        <w:shd w:val="clear" w:color="auto" w:fill="FFFFFF"/>
        <w:spacing w:line="240" w:lineRule="auto"/>
        <w:rPr>
          <w:color w:val="333333"/>
          <w:sz w:val="20"/>
          <w:szCs w:val="20"/>
        </w:rPr>
      </w:pPr>
      <w:r w:rsidRPr="00D777B3">
        <w:rPr>
          <w:color w:val="333333"/>
          <w:sz w:val="20"/>
          <w:szCs w:val="20"/>
        </w:rPr>
        <w:t>unieważnienia naboru bez podawania przyczyny.</w:t>
      </w:r>
    </w:p>
    <w:p w:rsidR="00A7063B" w:rsidRPr="00D777B3" w:rsidRDefault="00A7063B" w:rsidP="00A836BB">
      <w:pPr>
        <w:spacing w:line="240" w:lineRule="auto"/>
        <w:rPr>
          <w:rFonts w:ascii="Times New Roman" w:hAnsi="Times New Roman" w:cs="Times New Roman"/>
        </w:rPr>
      </w:pPr>
    </w:p>
    <w:sectPr w:rsidR="00A7063B" w:rsidRPr="00D777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B3" w:rsidRDefault="00D777B3" w:rsidP="00D777B3">
      <w:pPr>
        <w:spacing w:after="0" w:line="240" w:lineRule="auto"/>
      </w:pPr>
      <w:r>
        <w:separator/>
      </w:r>
    </w:p>
  </w:endnote>
  <w:endnote w:type="continuationSeparator" w:id="0">
    <w:p w:rsidR="00D777B3" w:rsidRDefault="00D777B3" w:rsidP="00D7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103494"/>
      <w:docPartObj>
        <w:docPartGallery w:val="Page Numbers (Bottom of Page)"/>
        <w:docPartUnique/>
      </w:docPartObj>
    </w:sdtPr>
    <w:sdtContent>
      <w:p w:rsidR="00D777B3" w:rsidRDefault="00D777B3">
        <w:pPr>
          <w:pStyle w:val="Stopka"/>
          <w:jc w:val="right"/>
        </w:pPr>
        <w:r>
          <w:fldChar w:fldCharType="begin"/>
        </w:r>
        <w:r>
          <w:instrText>PAGE   \* MERGEFORMAT</w:instrText>
        </w:r>
        <w:r>
          <w:fldChar w:fldCharType="separate"/>
        </w:r>
        <w:r w:rsidR="00111B97">
          <w:rPr>
            <w:noProof/>
          </w:rPr>
          <w:t>3</w:t>
        </w:r>
        <w:r>
          <w:fldChar w:fldCharType="end"/>
        </w:r>
      </w:p>
    </w:sdtContent>
  </w:sdt>
  <w:p w:rsidR="00D777B3" w:rsidRDefault="00D777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B3" w:rsidRDefault="00D777B3" w:rsidP="00D777B3">
      <w:pPr>
        <w:spacing w:after="0" w:line="240" w:lineRule="auto"/>
      </w:pPr>
      <w:r>
        <w:separator/>
      </w:r>
    </w:p>
  </w:footnote>
  <w:footnote w:type="continuationSeparator" w:id="0">
    <w:p w:rsidR="00D777B3" w:rsidRDefault="00D777B3" w:rsidP="00D77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25E"/>
    <w:multiLevelType w:val="multilevel"/>
    <w:tmpl w:val="5DF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D6AD8"/>
    <w:multiLevelType w:val="multilevel"/>
    <w:tmpl w:val="6388C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8121E"/>
    <w:multiLevelType w:val="multilevel"/>
    <w:tmpl w:val="7EFE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663A1"/>
    <w:multiLevelType w:val="multilevel"/>
    <w:tmpl w:val="D4A6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C240D7"/>
    <w:multiLevelType w:val="multilevel"/>
    <w:tmpl w:val="711E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D682E"/>
    <w:multiLevelType w:val="multilevel"/>
    <w:tmpl w:val="CE1A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53118"/>
    <w:multiLevelType w:val="multilevel"/>
    <w:tmpl w:val="24E03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5954FF"/>
    <w:multiLevelType w:val="multilevel"/>
    <w:tmpl w:val="EA70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8176EF"/>
    <w:multiLevelType w:val="multilevel"/>
    <w:tmpl w:val="ED34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EE3056"/>
    <w:multiLevelType w:val="multilevel"/>
    <w:tmpl w:val="085E6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8"/>
  </w:num>
  <w:num w:numId="4">
    <w:abstractNumId w:val="5"/>
  </w:num>
  <w:num w:numId="5">
    <w:abstractNumId w:val="1"/>
  </w:num>
  <w:num w:numId="6">
    <w:abstractNumId w:val="3"/>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38"/>
    <w:rsid w:val="00111B97"/>
    <w:rsid w:val="00211684"/>
    <w:rsid w:val="002D6E97"/>
    <w:rsid w:val="00414BA5"/>
    <w:rsid w:val="00532EB4"/>
    <w:rsid w:val="00865439"/>
    <w:rsid w:val="00A7063B"/>
    <w:rsid w:val="00A836BB"/>
    <w:rsid w:val="00D777B3"/>
    <w:rsid w:val="00F97338"/>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A358D-3DDB-46B9-B5CC-BCC0E67B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97338"/>
    <w:rPr>
      <w:strike w:val="0"/>
      <w:dstrike w:val="0"/>
      <w:color w:val="0000FF"/>
      <w:u w:val="none"/>
      <w:effect w:val="none"/>
    </w:rPr>
  </w:style>
  <w:style w:type="character" w:styleId="Pogrubienie">
    <w:name w:val="Strong"/>
    <w:basedOn w:val="Domylnaczcionkaakapitu"/>
    <w:uiPriority w:val="22"/>
    <w:qFormat/>
    <w:rsid w:val="00F97338"/>
    <w:rPr>
      <w:b/>
      <w:bCs/>
    </w:rPr>
  </w:style>
  <w:style w:type="paragraph" w:styleId="NormalnyWeb">
    <w:name w:val="Normal (Web)"/>
    <w:basedOn w:val="Normalny"/>
    <w:uiPriority w:val="99"/>
    <w:unhideWhenUsed/>
    <w:rsid w:val="00F97338"/>
    <w:pPr>
      <w:spacing w:after="150" w:line="384" w:lineRule="atLeast"/>
    </w:pPr>
    <w:rPr>
      <w:rFonts w:ascii="Times New Roman" w:eastAsia="Times New Roman" w:hAnsi="Times New Roman" w:cs="Times New Roman"/>
      <w:sz w:val="24"/>
      <w:szCs w:val="24"/>
      <w:lang w:eastAsia="pl-PL"/>
    </w:rPr>
  </w:style>
  <w:style w:type="paragraph" w:customStyle="1" w:styleId="Default">
    <w:name w:val="Default"/>
    <w:rsid w:val="00865439"/>
    <w:pPr>
      <w:autoSpaceDE w:val="0"/>
      <w:autoSpaceDN w:val="0"/>
      <w:adjustRightInd w:val="0"/>
      <w:spacing w:after="0" w:line="240" w:lineRule="auto"/>
    </w:pPr>
    <w:rPr>
      <w:rFonts w:ascii="Calibri" w:hAnsi="Calibri" w:cs="Calibri"/>
      <w:color w:val="000000"/>
      <w:sz w:val="24"/>
      <w:szCs w:val="24"/>
    </w:rPr>
  </w:style>
  <w:style w:type="character" w:customStyle="1" w:styleId="xbe">
    <w:name w:val="_xbe"/>
    <w:basedOn w:val="Domylnaczcionkaakapitu"/>
    <w:rsid w:val="00211684"/>
  </w:style>
  <w:style w:type="paragraph" w:styleId="Tekstdymka">
    <w:name w:val="Balloon Text"/>
    <w:basedOn w:val="Normalny"/>
    <w:link w:val="TekstdymkaZnak"/>
    <w:uiPriority w:val="99"/>
    <w:semiHidden/>
    <w:unhideWhenUsed/>
    <w:rsid w:val="00532E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2EB4"/>
    <w:rPr>
      <w:rFonts w:ascii="Segoe UI" w:hAnsi="Segoe UI" w:cs="Segoe UI"/>
      <w:sz w:val="18"/>
      <w:szCs w:val="18"/>
    </w:rPr>
  </w:style>
  <w:style w:type="character" w:styleId="UyteHipercze">
    <w:name w:val="FollowedHyperlink"/>
    <w:basedOn w:val="Domylnaczcionkaakapitu"/>
    <w:uiPriority w:val="99"/>
    <w:semiHidden/>
    <w:unhideWhenUsed/>
    <w:rsid w:val="002D6E97"/>
    <w:rPr>
      <w:color w:val="954F72" w:themeColor="followedHyperlink"/>
      <w:u w:val="single"/>
    </w:rPr>
  </w:style>
  <w:style w:type="paragraph" w:styleId="Nagwek">
    <w:name w:val="header"/>
    <w:basedOn w:val="Normalny"/>
    <w:link w:val="NagwekZnak"/>
    <w:uiPriority w:val="99"/>
    <w:unhideWhenUsed/>
    <w:rsid w:val="00D777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7B3"/>
  </w:style>
  <w:style w:type="paragraph" w:styleId="Stopka">
    <w:name w:val="footer"/>
    <w:basedOn w:val="Normalny"/>
    <w:link w:val="StopkaZnak"/>
    <w:uiPriority w:val="99"/>
    <w:unhideWhenUsed/>
    <w:rsid w:val="00D777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10076">
      <w:bodyDiv w:val="1"/>
      <w:marLeft w:val="0"/>
      <w:marRight w:val="0"/>
      <w:marTop w:val="0"/>
      <w:marBottom w:val="0"/>
      <w:divBdr>
        <w:top w:val="none" w:sz="0" w:space="0" w:color="auto"/>
        <w:left w:val="none" w:sz="0" w:space="0" w:color="auto"/>
        <w:bottom w:val="none" w:sz="0" w:space="0" w:color="auto"/>
        <w:right w:val="none" w:sz="0" w:space="0" w:color="auto"/>
      </w:divBdr>
      <w:divsChild>
        <w:div w:id="361051081">
          <w:marLeft w:val="0"/>
          <w:marRight w:val="0"/>
          <w:marTop w:val="0"/>
          <w:marBottom w:val="0"/>
          <w:divBdr>
            <w:top w:val="none" w:sz="0" w:space="0" w:color="auto"/>
            <w:left w:val="none" w:sz="0" w:space="0" w:color="auto"/>
            <w:bottom w:val="none" w:sz="0" w:space="0" w:color="auto"/>
            <w:right w:val="none" w:sz="0" w:space="0" w:color="auto"/>
          </w:divBdr>
          <w:divsChild>
            <w:div w:id="1479835000">
              <w:marLeft w:val="0"/>
              <w:marRight w:val="0"/>
              <w:marTop w:val="0"/>
              <w:marBottom w:val="0"/>
              <w:divBdr>
                <w:top w:val="none" w:sz="0" w:space="0" w:color="auto"/>
                <w:left w:val="none" w:sz="0" w:space="0" w:color="auto"/>
                <w:bottom w:val="none" w:sz="0" w:space="0" w:color="auto"/>
                <w:right w:val="none" w:sz="0" w:space="0" w:color="auto"/>
              </w:divBdr>
              <w:divsChild>
                <w:div w:id="100225656">
                  <w:marLeft w:val="3900"/>
                  <w:marRight w:val="0"/>
                  <w:marTop w:val="0"/>
                  <w:marBottom w:val="0"/>
                  <w:divBdr>
                    <w:top w:val="none" w:sz="0" w:space="0" w:color="auto"/>
                    <w:left w:val="none" w:sz="0" w:space="0" w:color="auto"/>
                    <w:bottom w:val="none" w:sz="0" w:space="0" w:color="auto"/>
                    <w:right w:val="none" w:sz="0" w:space="0" w:color="auto"/>
                  </w:divBdr>
                  <w:divsChild>
                    <w:div w:id="789906342">
                      <w:marLeft w:val="0"/>
                      <w:marRight w:val="0"/>
                      <w:marTop w:val="0"/>
                      <w:marBottom w:val="0"/>
                      <w:divBdr>
                        <w:top w:val="none" w:sz="0" w:space="0" w:color="auto"/>
                        <w:left w:val="none" w:sz="0" w:space="0" w:color="auto"/>
                        <w:bottom w:val="none" w:sz="0" w:space="0" w:color="auto"/>
                        <w:right w:val="none" w:sz="0" w:space="0" w:color="auto"/>
                      </w:divBdr>
                      <w:divsChild>
                        <w:div w:id="778451700">
                          <w:marLeft w:val="0"/>
                          <w:marRight w:val="0"/>
                          <w:marTop w:val="0"/>
                          <w:marBottom w:val="300"/>
                          <w:divBdr>
                            <w:top w:val="single" w:sz="6" w:space="0" w:color="auto"/>
                            <w:left w:val="single" w:sz="6" w:space="0" w:color="auto"/>
                            <w:bottom w:val="single" w:sz="6" w:space="0" w:color="auto"/>
                            <w:right w:val="single" w:sz="6" w:space="0" w:color="auto"/>
                          </w:divBdr>
                          <w:divsChild>
                            <w:div w:id="334041017">
                              <w:marLeft w:val="0"/>
                              <w:marRight w:val="0"/>
                              <w:marTop w:val="0"/>
                              <w:marBottom w:val="0"/>
                              <w:divBdr>
                                <w:top w:val="none" w:sz="0" w:space="0" w:color="auto"/>
                                <w:left w:val="none" w:sz="0" w:space="0" w:color="auto"/>
                                <w:bottom w:val="none" w:sz="0" w:space="0" w:color="auto"/>
                                <w:right w:val="none" w:sz="0" w:space="0" w:color="auto"/>
                              </w:divBdr>
                              <w:divsChild>
                                <w:div w:id="1139881551">
                                  <w:marLeft w:val="0"/>
                                  <w:marRight w:val="0"/>
                                  <w:marTop w:val="0"/>
                                  <w:marBottom w:val="225"/>
                                  <w:divBdr>
                                    <w:top w:val="none" w:sz="0" w:space="0" w:color="auto"/>
                                    <w:left w:val="none" w:sz="0" w:space="0" w:color="auto"/>
                                    <w:bottom w:val="none" w:sz="0" w:space="0" w:color="auto"/>
                                    <w:right w:val="none" w:sz="0" w:space="0" w:color="auto"/>
                                  </w:divBdr>
                                  <w:divsChild>
                                    <w:div w:id="235211875">
                                      <w:marLeft w:val="0"/>
                                      <w:marRight w:val="0"/>
                                      <w:marTop w:val="0"/>
                                      <w:marBottom w:val="300"/>
                                      <w:divBdr>
                                        <w:top w:val="single" w:sz="6" w:space="0" w:color="auto"/>
                                        <w:left w:val="single" w:sz="6" w:space="0" w:color="auto"/>
                                        <w:bottom w:val="single" w:sz="6" w:space="0" w:color="auto"/>
                                        <w:right w:val="single" w:sz="6" w:space="0" w:color="auto"/>
                                      </w:divBdr>
                                      <w:divsChild>
                                        <w:div w:id="1663043818">
                                          <w:marLeft w:val="0"/>
                                          <w:marRight w:val="0"/>
                                          <w:marTop w:val="0"/>
                                          <w:marBottom w:val="0"/>
                                          <w:divBdr>
                                            <w:top w:val="none" w:sz="0" w:space="0" w:color="auto"/>
                                            <w:left w:val="none" w:sz="0" w:space="0" w:color="auto"/>
                                            <w:bottom w:val="none" w:sz="0" w:space="0" w:color="auto"/>
                                            <w:right w:val="none" w:sz="0" w:space="0" w:color="auto"/>
                                          </w:divBdr>
                                          <w:divsChild>
                                            <w:div w:id="50158044">
                                              <w:marLeft w:val="-150"/>
                                              <w:marRight w:val="-150"/>
                                              <w:marTop w:val="0"/>
                                              <w:marBottom w:val="0"/>
                                              <w:divBdr>
                                                <w:top w:val="none" w:sz="0" w:space="0" w:color="auto"/>
                                                <w:left w:val="none" w:sz="0" w:space="0" w:color="auto"/>
                                                <w:bottom w:val="none" w:sz="0" w:space="0" w:color="auto"/>
                                                <w:right w:val="none" w:sz="0" w:space="0" w:color="auto"/>
                                              </w:divBdr>
                                              <w:divsChild>
                                                <w:div w:id="31420237">
                                                  <w:marLeft w:val="0"/>
                                                  <w:marRight w:val="0"/>
                                                  <w:marTop w:val="0"/>
                                                  <w:marBottom w:val="0"/>
                                                  <w:divBdr>
                                                    <w:top w:val="none" w:sz="0" w:space="0" w:color="auto"/>
                                                    <w:left w:val="none" w:sz="0" w:space="0" w:color="auto"/>
                                                    <w:bottom w:val="none" w:sz="0" w:space="0" w:color="auto"/>
                                                    <w:right w:val="none" w:sz="0" w:space="0" w:color="auto"/>
                                                  </w:divBdr>
                                                  <w:divsChild>
                                                    <w:div w:id="18100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documents/10184/55147/Zasady+wdra%C5%BCania+RPO+WP+2014-2020/2c078a8e-0079-4729-a267-dc79559f1193" TargetMode="External"/><Relationship Id="rId3" Type="http://schemas.openxmlformats.org/officeDocument/2006/relationships/settings" Target="settings.xml"/><Relationship Id="rId7" Type="http://schemas.openxmlformats.org/officeDocument/2006/relationships/hyperlink" Target="http://www.rpo.pomorskie.eu/documents/10184/55805/szoop_30_06_2015.pdf/19bfeaef-1652-461d-9109-8ea10c4631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1065</Words>
  <Characters>6394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JKuczkowska</cp:lastModifiedBy>
  <cp:revision>3</cp:revision>
  <cp:lastPrinted>2016-10-06T09:55:00Z</cp:lastPrinted>
  <dcterms:created xsi:type="dcterms:W3CDTF">2016-10-17T05:40:00Z</dcterms:created>
  <dcterms:modified xsi:type="dcterms:W3CDTF">2016-10-17T06:44:00Z</dcterms:modified>
</cp:coreProperties>
</file>