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692963" w:rsidP="00F704B4">
      <w:pPr>
        <w:suppressAutoHyphens/>
        <w:jc w:val="both"/>
        <w:rPr>
          <w:b/>
          <w:kern w:val="1"/>
          <w:sz w:val="24"/>
          <w:szCs w:val="24"/>
        </w:rPr>
      </w:pPr>
      <w:r>
        <w:rPr>
          <w:b/>
          <w:kern w:val="1"/>
          <w:sz w:val="24"/>
          <w:szCs w:val="24"/>
        </w:rPr>
        <w:t>1</w:t>
      </w:r>
      <w:r w:rsidR="00F704B4"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440846"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Default="00E860D4" w:rsidP="00E860D4">
      <w:pPr>
        <w:jc w:val="center"/>
        <w:rPr>
          <w:b/>
          <w:sz w:val="24"/>
          <w:szCs w:val="24"/>
        </w:rPr>
      </w:pPr>
      <w:r w:rsidRPr="00E860D4">
        <w:rPr>
          <w:b/>
          <w:i/>
          <w:iCs/>
          <w:sz w:val="24"/>
          <w:szCs w:val="24"/>
          <w:u w:val="single"/>
        </w:rPr>
        <w:t xml:space="preserve">Przebudowa </w:t>
      </w:r>
      <w:r w:rsidR="005F0355">
        <w:rPr>
          <w:b/>
          <w:i/>
          <w:iCs/>
          <w:sz w:val="24"/>
          <w:szCs w:val="24"/>
          <w:u w:val="single"/>
        </w:rPr>
        <w:t>nawierzchni ul. Brzozowej, Sosnowej i Klonowej w m. Linia</w:t>
      </w: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ED0D7A" w:rsidRDefault="00ED0D7A"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E860D4" w:rsidRDefault="00E860D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B57476">
      <w:pPr>
        <w:keepNext/>
        <w:widowControl w:val="0"/>
        <w:numPr>
          <w:ilvl w:val="0"/>
          <w:numId w:val="4"/>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E860D4">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Tryb udzielania zamówienia</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złożonych ofert, czyli w trybie, o którym mowa w art. 275 pkt. 1 ustawy z dnia 11 września 2019 r. Prawo zamówień publicznych (Dz. U. z 2019 roku, poz. 2019 tekst jednolity ze zmianami) Pzp. W związku z tym Zamawiający nie przewiduje negocjacji ofert w celu ulepszenia treści ofert, które podlegają ocenie w ramach kryteriów oceny ofert.</w:t>
      </w:r>
    </w:p>
    <w:p w:rsid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1 ustawy Pzp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B57476">
      <w:pPr>
        <w:pStyle w:val="Akapitzlist"/>
        <w:widowControl w:val="0"/>
        <w:numPr>
          <w:ilvl w:val="1"/>
          <w:numId w:val="6"/>
        </w:numPr>
        <w:autoSpaceDE w:val="0"/>
        <w:autoSpaceDN w:val="0"/>
        <w:ind w:left="709" w:hanging="425"/>
        <w:jc w:val="both"/>
        <w:rPr>
          <w:sz w:val="24"/>
          <w:szCs w:val="24"/>
        </w:rPr>
      </w:pPr>
      <w:r w:rsidRPr="000950DF">
        <w:rPr>
          <w:sz w:val="24"/>
          <w:szCs w:val="24"/>
        </w:rPr>
        <w:t>W sprawach, które nie zostały uregulowane w niniejszej SWZ, mają zastosowanie przepisy ustawy Pzp oraz akty wykonawcze do ustawy.</w:t>
      </w:r>
      <w:r w:rsidR="00E860D4">
        <w:rPr>
          <w:sz w:val="24"/>
          <w:szCs w:val="24"/>
        </w:rPr>
        <w:t xml:space="preserve"> </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ustawa z dnia  29 stycznia 2004 r.  Prawo zamówień publicznych  (Jednolity tekst:    Dz. U. z  20</w:t>
      </w:r>
      <w:r w:rsidR="00440846">
        <w:rPr>
          <w:sz w:val="24"/>
          <w:szCs w:val="24"/>
        </w:rPr>
        <w:t>17 r., poz. 1579 z późn. zm.),</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w:t>
      </w:r>
      <w:r w:rsidR="00440846">
        <w:rPr>
          <w:sz w:val="24"/>
          <w:szCs w:val="24"/>
        </w:rPr>
        <w:t>nego (Dz.U. z 2016 r. poz. 1126),</w:t>
      </w:r>
    </w:p>
    <w:p w:rsidR="00F02568" w:rsidRP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w:t>
      </w:r>
      <w:r w:rsidR="00440846">
        <w:rPr>
          <w:sz w:val="24"/>
          <w:szCs w:val="24"/>
        </w:rPr>
        <w:t xml:space="preserve"> Europejskiej (Dz.U. poz. 2263),</w:t>
      </w:r>
    </w:p>
    <w:p w:rsidR="00F02568" w:rsidRDefault="00F02568" w:rsidP="00B57476">
      <w:pPr>
        <w:widowControl w:val="0"/>
        <w:numPr>
          <w:ilvl w:val="0"/>
          <w:numId w:val="5"/>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w:t>
      </w:r>
      <w:r w:rsidR="00440846">
        <w:rPr>
          <w:sz w:val="24"/>
          <w:szCs w:val="24"/>
        </w:rPr>
        <w:t>ń publicznych (Dz.U. poz. 2254),</w:t>
      </w:r>
    </w:p>
    <w:p w:rsidR="00440846" w:rsidRPr="00440846" w:rsidRDefault="00440846" w:rsidP="00440846">
      <w:pPr>
        <w:widowControl w:val="0"/>
        <w:numPr>
          <w:ilvl w:val="0"/>
          <w:numId w:val="5"/>
        </w:numPr>
        <w:autoSpaceDE w:val="0"/>
        <w:autoSpaceDN w:val="0"/>
        <w:jc w:val="both"/>
        <w:rPr>
          <w:sz w:val="24"/>
          <w:szCs w:val="24"/>
        </w:rPr>
      </w:pPr>
      <w:r>
        <w:rPr>
          <w:sz w:val="24"/>
          <w:szCs w:val="24"/>
        </w:rPr>
        <w:t>Rozporządzenie</w:t>
      </w:r>
      <w:r w:rsidRPr="001A5188">
        <w:rPr>
          <w:sz w:val="24"/>
          <w:szCs w:val="24"/>
        </w:rPr>
        <w:t xml:space="preserve"> Ministra Rozwoju, Pracy i Technologii z dnia 23 grudnia 2020 r. </w:t>
      </w:r>
      <w:r>
        <w:rPr>
          <w:sz w:val="24"/>
          <w:szCs w:val="24"/>
        </w:rPr>
        <w:t xml:space="preserve">      </w:t>
      </w:r>
      <w:r w:rsidRPr="001A5188">
        <w:rPr>
          <w:sz w:val="24"/>
          <w:szCs w:val="24"/>
        </w:rPr>
        <w:t>w sprawie podmiotowych środków dowodowych oraz innych dokumentów lub oświadczeń, jakich może żądać zamawiający od wykonawcy (Dz.U. z 2020 r., poz. 2415)</w:t>
      </w:r>
      <w:r>
        <w:rPr>
          <w:sz w:val="24"/>
          <w:szCs w:val="24"/>
        </w:rPr>
        <w:t>,</w:t>
      </w:r>
    </w:p>
    <w:p w:rsidR="00F02568" w:rsidRPr="003B163E" w:rsidRDefault="00F02568" w:rsidP="00B57476">
      <w:pPr>
        <w:widowControl w:val="0"/>
        <w:numPr>
          <w:ilvl w:val="0"/>
          <w:numId w:val="5"/>
        </w:numPr>
        <w:autoSpaceDE w:val="0"/>
        <w:autoSpaceDN w:val="0"/>
        <w:jc w:val="both"/>
        <w:rPr>
          <w:sz w:val="24"/>
          <w:szCs w:val="24"/>
        </w:rPr>
      </w:pPr>
      <w:r w:rsidRPr="00F02568">
        <w:rPr>
          <w:sz w:val="24"/>
          <w:szCs w:val="24"/>
        </w:rPr>
        <w:t xml:space="preserve">Ustawa z dnia 23 kwietnia 1964 r. Kodeks cywilny (tekst jednolity: Dz. U. </w:t>
      </w:r>
      <w:r w:rsidR="00440846">
        <w:rPr>
          <w:sz w:val="24"/>
          <w:szCs w:val="24"/>
        </w:rPr>
        <w:t xml:space="preserve">                          </w:t>
      </w:r>
      <w:r w:rsidRPr="00F02568">
        <w:rPr>
          <w:sz w:val="24"/>
          <w:szCs w:val="24"/>
        </w:rPr>
        <w:t>z 2016 r. poz. 380 z późn. zm.)</w:t>
      </w:r>
      <w:r w:rsidR="00173EE4">
        <w:rPr>
          <w:sz w:val="24"/>
          <w:szCs w:val="24"/>
        </w:rPr>
        <w:t xml:space="preserve"> dalej zwana „KC”</w:t>
      </w:r>
      <w:r w:rsidRPr="00F02568">
        <w:rPr>
          <w:sz w:val="24"/>
          <w:szCs w:val="24"/>
        </w:rPr>
        <w:t xml:space="preserve">. </w:t>
      </w:r>
    </w:p>
    <w:p w:rsidR="00F02568" w:rsidRPr="00F02568" w:rsidRDefault="00F02568" w:rsidP="00B57476">
      <w:pPr>
        <w:keepNext/>
        <w:widowControl w:val="0"/>
        <w:numPr>
          <w:ilvl w:val="0"/>
          <w:numId w:val="4"/>
        </w:numPr>
        <w:autoSpaceDE w:val="0"/>
        <w:autoSpaceDN w:val="0"/>
        <w:jc w:val="both"/>
        <w:outlineLvl w:val="0"/>
        <w:rPr>
          <w:b/>
          <w:bCs/>
          <w:sz w:val="24"/>
          <w:szCs w:val="24"/>
        </w:rPr>
      </w:pPr>
      <w:r w:rsidRPr="00F02568">
        <w:rPr>
          <w:b/>
          <w:bCs/>
          <w:sz w:val="24"/>
          <w:szCs w:val="24"/>
        </w:rPr>
        <w:t>Opis przedmiotu zamówienia</w:t>
      </w:r>
    </w:p>
    <w:p w:rsidR="00B16B14" w:rsidRPr="00D36426" w:rsidRDefault="005F0355" w:rsidP="005F0355">
      <w:pPr>
        <w:pStyle w:val="Akapitzlist"/>
        <w:widowControl w:val="0"/>
        <w:numPr>
          <w:ilvl w:val="1"/>
          <w:numId w:val="7"/>
        </w:numPr>
        <w:tabs>
          <w:tab w:val="left" w:pos="851"/>
        </w:tabs>
        <w:suppressAutoHyphens/>
        <w:autoSpaceDE w:val="0"/>
        <w:autoSpaceDN w:val="0"/>
        <w:adjustRightInd w:val="0"/>
        <w:ind w:left="851" w:hanging="491"/>
        <w:jc w:val="both"/>
        <w:textAlignment w:val="center"/>
        <w:rPr>
          <w:sz w:val="24"/>
          <w:szCs w:val="24"/>
        </w:rPr>
      </w:pPr>
      <w:r>
        <w:rPr>
          <w:sz w:val="24"/>
          <w:szCs w:val="24"/>
        </w:rPr>
        <w:t xml:space="preserve">Przedmiotem zamówienia jest przebudowa </w:t>
      </w:r>
      <w:r w:rsidR="001404C7" w:rsidRPr="001404C7">
        <w:rPr>
          <w:sz w:val="24"/>
          <w:szCs w:val="24"/>
        </w:rPr>
        <w:t>nawierzchni ul. Brzozowej, Sosnowej i Klonowej w m. Linia</w:t>
      </w:r>
      <w:r w:rsidR="001404C7">
        <w:rPr>
          <w:sz w:val="24"/>
          <w:szCs w:val="24"/>
        </w:rPr>
        <w:t>.</w:t>
      </w:r>
    </w:p>
    <w:p w:rsidR="00B16B14" w:rsidRPr="00D36426" w:rsidRDefault="00B16B14"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w:t>
      </w:r>
      <w:r w:rsidR="00D36426">
        <w:rPr>
          <w:b/>
          <w:sz w:val="24"/>
          <w:szCs w:val="24"/>
        </w:rPr>
        <w:t xml:space="preserve">rzedmiotu zamówienia został wskazany w projektach budowlanych stanowiących w załączniku nr 6 SWZ. </w:t>
      </w:r>
    </w:p>
    <w:p w:rsidR="00D36426" w:rsidRPr="002E61E9" w:rsidRDefault="00D36426"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sidRPr="00D36426">
        <w:rPr>
          <w:sz w:val="24"/>
          <w:szCs w:val="22"/>
        </w:rPr>
        <w:t xml:space="preserve">Wykonawca udzieli na zrealizowane roboty budowlane </w:t>
      </w:r>
      <w:r w:rsidRPr="00D36426">
        <w:rPr>
          <w:b/>
          <w:bCs/>
          <w:sz w:val="24"/>
          <w:szCs w:val="22"/>
        </w:rPr>
        <w:t xml:space="preserve">minimum 36 </w:t>
      </w:r>
      <w:r w:rsidRPr="00D36426">
        <w:rPr>
          <w:sz w:val="24"/>
          <w:szCs w:val="22"/>
        </w:rPr>
        <w:t>miesięcznej gwarancji.</w:t>
      </w:r>
    </w:p>
    <w:p w:rsidR="002E61E9" w:rsidRPr="00D36426" w:rsidRDefault="002E61E9"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8"/>
          <w:szCs w:val="24"/>
        </w:rPr>
      </w:pPr>
      <w:r>
        <w:rPr>
          <w:sz w:val="24"/>
          <w:szCs w:val="22"/>
        </w:rPr>
        <w:t xml:space="preserve">Zadanie jest współfinansowane </w:t>
      </w:r>
      <w:r w:rsidRPr="002E61E9">
        <w:rPr>
          <w:sz w:val="24"/>
          <w:szCs w:val="22"/>
        </w:rPr>
        <w:t>w ramach działania „Budowa lub modernizac</w:t>
      </w:r>
      <w:r>
        <w:rPr>
          <w:sz w:val="24"/>
          <w:szCs w:val="22"/>
        </w:rPr>
        <w:t xml:space="preserve">ja dróg </w:t>
      </w:r>
      <w:r>
        <w:rPr>
          <w:sz w:val="24"/>
          <w:szCs w:val="22"/>
        </w:rPr>
        <w:lastRenderedPageBreak/>
        <w:t>lokalnych”, poddziałanie</w:t>
      </w:r>
      <w:r w:rsidRPr="002E61E9">
        <w:rPr>
          <w:sz w:val="24"/>
          <w:szCs w:val="22"/>
        </w:rPr>
        <w:t xml:space="preserve"> „Wsparcie inwestycji</w:t>
      </w:r>
      <w:r>
        <w:rPr>
          <w:sz w:val="24"/>
          <w:szCs w:val="22"/>
        </w:rPr>
        <w:t xml:space="preserve"> związanych </w:t>
      </w:r>
      <w:r w:rsidRPr="002E61E9">
        <w:rPr>
          <w:sz w:val="24"/>
          <w:szCs w:val="22"/>
        </w:rPr>
        <w:t>z tworzeniem, ulepszaniem lub rozbudową wszystkich rodzajów małej infrastruktury, w tym inwestycji w energię odnawialną i w oszczędzanie energii" objętego Programem Rozwoju Obszarów Wiejskich na lata 2014–2020</w:t>
      </w:r>
      <w:r w:rsidR="00695036">
        <w:rPr>
          <w:sz w:val="24"/>
          <w:szCs w:val="22"/>
        </w:rPr>
        <w:t>.</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1D7F0D" w:rsidRDefault="00440846"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Pr>
          <w:rFonts w:eastAsia="Calibri"/>
          <w:sz w:val="24"/>
          <w:szCs w:val="24"/>
        </w:rPr>
        <w:t xml:space="preserve">zobowiązuje się do </w:t>
      </w:r>
      <w:r w:rsidR="001D7F0D" w:rsidRPr="001D7F0D">
        <w:rPr>
          <w:rFonts w:eastAsia="Calibri"/>
          <w:sz w:val="24"/>
          <w:szCs w:val="24"/>
        </w:rPr>
        <w:t xml:space="preserve">zapewnienia bezpieczeństwo na terenie prowadzonych prac, metody użyte przy robotach oraz ich zgodność z obowiązującymi przepisami </w:t>
      </w:r>
      <w:r>
        <w:rPr>
          <w:rFonts w:eastAsia="Calibri"/>
          <w:sz w:val="24"/>
          <w:szCs w:val="24"/>
        </w:rPr>
        <w:t xml:space="preserve">                   </w:t>
      </w:r>
      <w:r w:rsidR="001D7F0D" w:rsidRPr="001D7F0D">
        <w:rPr>
          <w:rFonts w:eastAsia="Calibri"/>
          <w:sz w:val="24"/>
          <w:szCs w:val="24"/>
        </w:rPr>
        <w:t>i normami;</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 Wobec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B57476">
      <w:pPr>
        <w:pStyle w:val="Akapitzlist"/>
        <w:widowControl w:val="0"/>
        <w:numPr>
          <w:ilvl w:val="0"/>
          <w:numId w:val="19"/>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Pr="001D7F0D" w:rsidRDefault="001D7F0D" w:rsidP="00B57476">
      <w:pPr>
        <w:pStyle w:val="Akapitzlist"/>
        <w:widowControl w:val="0"/>
        <w:numPr>
          <w:ilvl w:val="1"/>
          <w:numId w:val="7"/>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D36426" w:rsidRDefault="00D36426"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D36426">
        <w:rPr>
          <w:rFonts w:eastAsia="Calibri"/>
          <w:sz w:val="24"/>
          <w:szCs w:val="24"/>
        </w:rPr>
        <w:t>Zamawiający wymaga, aby w ramach realizacji przedmiotu zamówienia czynności bezpośrednio związane z wykonywaniem robót (wchodzące w tzw. koszty bezpośrednie wynikające z przedmiaru robót) były wykonywane przez osoby zatrudnione na umowę o pracę w rozumieniu przepisów ustawy z dnia 26 czerwca</w:t>
      </w:r>
      <w:r>
        <w:rPr>
          <w:rFonts w:eastAsia="Calibri"/>
          <w:sz w:val="24"/>
          <w:szCs w:val="24"/>
        </w:rPr>
        <w:t xml:space="preserve"> </w:t>
      </w:r>
      <w:r w:rsidRPr="00D36426">
        <w:rPr>
          <w:rFonts w:eastAsia="Calibri"/>
          <w:sz w:val="24"/>
          <w:szCs w:val="24"/>
        </w:rPr>
        <w:t>1974 r. Kodeks pracy (Dz.U. z</w:t>
      </w:r>
      <w:r>
        <w:rPr>
          <w:rFonts w:eastAsia="Calibri"/>
          <w:sz w:val="24"/>
          <w:szCs w:val="24"/>
        </w:rPr>
        <w:t xml:space="preserve"> 2020 r., poz. 1320 z póź. zm.)</w:t>
      </w:r>
      <w:r w:rsidRPr="00D36426">
        <w:rPr>
          <w:rFonts w:eastAsia="Calibri"/>
          <w:sz w:val="24"/>
          <w:szCs w:val="24"/>
        </w:rPr>
        <w:t xml:space="preserve"> niezależnie od tego, czy prace te będzie wykonywał wykonawca, podwykonawca lub dalszy podwykonawca (tzw. pracownicy fizyczni).</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zamawiający będzie uprawniony do czynności kontrolnych wobec wykonawcy odnośnie spełniania przez wykonawcę lub podwykonawcę wymogu zatrudnienia na podstawie umowy o pracę osób wykonujących czynności wskazane w pkt.</w:t>
      </w:r>
      <w:r w:rsidR="00D36426">
        <w:rPr>
          <w:rFonts w:eastAsia="Calibri"/>
          <w:sz w:val="24"/>
          <w:szCs w:val="24"/>
        </w:rPr>
        <w:t xml:space="preserve"> 4</w:t>
      </w:r>
      <w:r>
        <w:rPr>
          <w:rFonts w:eastAsia="Calibri"/>
          <w:sz w:val="24"/>
          <w:szCs w:val="24"/>
        </w:rPr>
        <w:t xml:space="preserve">)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sidR="00D36426">
        <w:rPr>
          <w:rFonts w:eastAsia="Calibri"/>
          <w:sz w:val="24"/>
          <w:szCs w:val="24"/>
        </w:rPr>
        <w:t>h czynności wskazane w pkt. 1</w:t>
      </w:r>
      <w:r>
        <w:rPr>
          <w:rFonts w:eastAsia="Calibri"/>
          <w:sz w:val="24"/>
          <w:szCs w:val="24"/>
        </w:rPr>
        <w:t>):</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w:t>
      </w:r>
      <w:r w:rsidRPr="000950DF">
        <w:rPr>
          <w:rFonts w:eastAsia="Calibri"/>
          <w:sz w:val="24"/>
          <w:szCs w:val="24"/>
        </w:rPr>
        <w:lastRenderedPageBreak/>
        <w:t>osób, rodzaju umowy o pracę i wymiaru etatu oraz podpis osoby uprawnionej do złożenia oświadczenia w imi</w:t>
      </w:r>
      <w:r>
        <w:rPr>
          <w:rFonts w:eastAsia="Calibri"/>
          <w:sz w:val="24"/>
          <w:szCs w:val="24"/>
        </w:rPr>
        <w:t>eniu wykonawcy lub podwykonawcy,</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poświadczone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B57476">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sidR="00D36426">
        <w:rPr>
          <w:rFonts w:eastAsia="Calibri"/>
          <w:sz w:val="24"/>
          <w:szCs w:val="24"/>
        </w:rPr>
        <w:t>1</w:t>
      </w:r>
      <w:r>
        <w:rPr>
          <w:rFonts w:eastAsia="Calibri"/>
          <w:sz w:val="24"/>
          <w:szCs w:val="24"/>
        </w:rPr>
        <w:t>)</w:t>
      </w:r>
      <w:r w:rsidRPr="000950DF">
        <w:rPr>
          <w:rFonts w:eastAsia="Calibri"/>
          <w:sz w:val="24"/>
          <w:szCs w:val="24"/>
        </w:rPr>
        <w:t xml:space="preserve"> wraz z informacją o liczbie odprowadzonych składek.</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Obowiązek zatrudnienia na umowę o pracę nie dotyczy osoby, która prowadząc działalność gospodarczą na podstawie wpisu do CEDiG zrealizuje zamówienie osobiście, osób pełniących funkcje kierownika robót oraz osób nadzorujących;</w:t>
      </w:r>
    </w:p>
    <w:p w:rsid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późn. zm.</w:t>
      </w:r>
      <w:r w:rsidRPr="001D7F0D">
        <w:rPr>
          <w:rFonts w:eastAsia="Calibri"/>
          <w:sz w:val="24"/>
          <w:szCs w:val="24"/>
        </w:rPr>
        <w:t>);</w:t>
      </w:r>
    </w:p>
    <w:p w:rsidR="001D7F0D" w:rsidRPr="001D7F0D" w:rsidRDefault="001D7F0D" w:rsidP="00B57476">
      <w:pPr>
        <w:pStyle w:val="Akapitzlist"/>
        <w:widowControl w:val="0"/>
        <w:numPr>
          <w:ilvl w:val="0"/>
          <w:numId w:val="20"/>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w:t>
      </w:r>
      <w:r w:rsidR="00D216B1">
        <w:rPr>
          <w:rFonts w:eastAsia="Calibri"/>
          <w:sz w:val="24"/>
          <w:szCs w:val="24"/>
        </w:rPr>
        <w:t>dopuszcza składanie ofert częściowych, na dowolna ilość części.</w:t>
      </w:r>
    </w:p>
    <w:p w:rsidR="00D216B1" w:rsidRDefault="00D216B1" w:rsidP="00B57476">
      <w:pPr>
        <w:pStyle w:val="Akapitzlist"/>
        <w:widowControl w:val="0"/>
        <w:numPr>
          <w:ilvl w:val="1"/>
          <w:numId w:val="7"/>
        </w:numPr>
        <w:tabs>
          <w:tab w:val="left" w:pos="851"/>
        </w:tabs>
        <w:suppressAutoHyphens/>
        <w:autoSpaceDE w:val="0"/>
        <w:autoSpaceDN w:val="0"/>
        <w:adjustRightInd w:val="0"/>
        <w:ind w:left="851" w:hanging="425"/>
        <w:jc w:val="both"/>
        <w:textAlignment w:val="center"/>
        <w:rPr>
          <w:rFonts w:eastAsia="Calibri"/>
          <w:sz w:val="24"/>
          <w:szCs w:val="24"/>
        </w:rPr>
      </w:pPr>
      <w:r w:rsidRPr="00D216B1">
        <w:rPr>
          <w:rFonts w:eastAsia="Calibri"/>
          <w:sz w:val="24"/>
          <w:szCs w:val="24"/>
        </w:rPr>
        <w:t>Załączony przedmiar robót ma charakter pomocniczy w stosunku do projektów i specyfikacji technicznych i służą Wykonawcy do właściwego skalkulowania ceny swojej oferty. Za wykonanie zamówienia zamawiający rozliczy się z Wykonawcą ryczałtem.</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w:t>
      </w:r>
      <w:r w:rsidRPr="00D216B1">
        <w:rPr>
          <w:rFonts w:eastAsia="Calibri"/>
          <w:sz w:val="24"/>
          <w:szCs w:val="24"/>
        </w:rPr>
        <w:lastRenderedPageBreak/>
        <w:t>uzyskać parametry nie gorsze od założonych w opisie przedmiotu zamówienia;</w:t>
      </w:r>
    </w:p>
    <w:p w:rsid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pomieszczeniom, placom, drogom: wszystkie cechy zakładane przy projektowaniu, niezmieniające ich funkcji użytkowych oraz ich wymiarów;</w:t>
      </w:r>
    </w:p>
    <w:p w:rsidR="00D216B1" w:rsidRPr="00D216B1" w:rsidRDefault="00D216B1" w:rsidP="00B57476">
      <w:pPr>
        <w:pStyle w:val="Akapitzlist"/>
        <w:widowControl w:val="0"/>
        <w:numPr>
          <w:ilvl w:val="0"/>
          <w:numId w:val="52"/>
        </w:numPr>
        <w:tabs>
          <w:tab w:val="left" w:pos="851"/>
        </w:tabs>
        <w:suppressAutoHyphens/>
        <w:autoSpaceDE w:val="0"/>
        <w:autoSpaceDN w:val="0"/>
        <w:adjustRightInd w:val="0"/>
        <w:jc w:val="both"/>
        <w:textAlignment w:val="center"/>
        <w:rPr>
          <w:rFonts w:eastAsia="Calibri"/>
          <w:sz w:val="24"/>
          <w:szCs w:val="24"/>
        </w:rPr>
      </w:pPr>
      <w:r w:rsidRPr="00D216B1">
        <w:rPr>
          <w:rFonts w:eastAsia="Calibri"/>
          <w:sz w:val="24"/>
          <w:szCs w:val="24"/>
        </w:rPr>
        <w:t>elementom konstrukcyjnym i konstrukcjom: wszystkie parametry nie gorsze, niż zakładane Zgodnie z wyrokiem Krajowej Izby Odwoławczej sygn. akt KIO/UZP 1400/08 „Uznaje się, że oferta równoważna to taka, która przedstawia przedmiot zamówienia o właściwościach funkcjonalnych i jakościowych takich samych lub zbliżonych do tyc</w:t>
      </w:r>
      <w:r>
        <w:rPr>
          <w:rFonts w:eastAsia="Calibri"/>
          <w:sz w:val="24"/>
          <w:szCs w:val="24"/>
        </w:rPr>
        <w:t>h, które zostały zakreślone w S</w:t>
      </w:r>
      <w:r w:rsidRPr="00D216B1">
        <w:rPr>
          <w:rFonts w:eastAsia="Calibri"/>
          <w:sz w:val="24"/>
          <w:szCs w:val="24"/>
        </w:rPr>
        <w:t>WZ, lecz oznaczonych innym znakiem towarowym, patentem lub pochodzeniem. Przy czym istotne jest to, że produkt równoważny to produkt, który nie jest identyczny, tożsamy z produktem referencyjnym, ale posiada pewne, istotne dla Zamawiającego, zbliżone do produktu r</w:t>
      </w:r>
      <w:r>
        <w:rPr>
          <w:rFonts w:eastAsia="Calibri"/>
          <w:sz w:val="24"/>
          <w:szCs w:val="24"/>
        </w:rPr>
        <w:t>eferencyjnego cechy i parametry”</w:t>
      </w:r>
      <w:r w:rsidRPr="00D216B1">
        <w:rPr>
          <w:rFonts w:eastAsia="Calibri"/>
          <w:sz w:val="24"/>
          <w:szCs w:val="24"/>
        </w:rPr>
        <w:t>.</w:t>
      </w:r>
    </w:p>
    <w:p w:rsidR="00D216B1" w:rsidRPr="00D216B1" w:rsidRDefault="00D216B1"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D216B1">
        <w:rPr>
          <w:rFonts w:eastAsia="Calibri"/>
          <w:sz w:val="24"/>
          <w:szCs w:val="24"/>
        </w:rPr>
        <w:t xml:space="preserve">Jeżeli </w:t>
      </w:r>
      <w:r>
        <w:rPr>
          <w:rFonts w:eastAsia="Calibri"/>
          <w:sz w:val="24"/>
          <w:szCs w:val="24"/>
        </w:rPr>
        <w:t>w SWZ bądź w załącznikach do S</w:t>
      </w:r>
      <w:r w:rsidRPr="00D216B1">
        <w:rPr>
          <w:rFonts w:eastAsia="Calibri"/>
          <w:sz w:val="24"/>
          <w:szCs w:val="24"/>
        </w:rPr>
        <w:t xml:space="preserve">WZ zostały wskazane jakiekolwiek nazwy producenta, nazwy własne, znaki towarowe, patenty, normy czy pochodzenie (materiałów lub urządzeń), należy przyjąć, że Zamawiający zawsze dopuszcza rozwiązania równoważne. Celem niniejszego postępowania </w:t>
      </w:r>
      <w:r>
        <w:rPr>
          <w:rFonts w:eastAsia="Calibri"/>
          <w:sz w:val="24"/>
          <w:szCs w:val="24"/>
        </w:rPr>
        <w:t>jest osiągnięcie określonej w S</w:t>
      </w:r>
      <w:r w:rsidRPr="00D216B1">
        <w:rPr>
          <w:rFonts w:eastAsia="Calibri"/>
          <w:sz w:val="24"/>
          <w:szCs w:val="24"/>
        </w:rPr>
        <w:t>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w:t>
      </w:r>
      <w:r>
        <w:rPr>
          <w:rFonts w:eastAsia="Calibri"/>
          <w:sz w:val="24"/>
          <w:szCs w:val="24"/>
        </w:rPr>
        <w:t>u SWZ oraz w załącznikach do S</w:t>
      </w:r>
      <w:r w:rsidRPr="00D216B1">
        <w:rPr>
          <w:rFonts w:eastAsia="Calibri"/>
          <w:sz w:val="24"/>
          <w:szCs w:val="24"/>
        </w:rPr>
        <w:t>WZ występują takie wskazania, nie należy ich traktować jako wymagań odnoszących się do przedmiotu zamówienia, a nal</w:t>
      </w:r>
      <w:r>
        <w:rPr>
          <w:rFonts w:eastAsia="Calibri"/>
          <w:sz w:val="24"/>
          <w:szCs w:val="24"/>
        </w:rPr>
        <w:t xml:space="preserve">eży je rozpatrywać wyłącznie </w:t>
      </w:r>
      <w:r w:rsidRPr="00D216B1">
        <w:rPr>
          <w:rFonts w:eastAsia="Calibri"/>
          <w:sz w:val="24"/>
          <w:szCs w:val="24"/>
        </w:rPr>
        <w:t>w kategoriach wskazań o charakterze informacyjnym (nie wiążących dla wykonawców). Z tych względów, oferta, która nie będzie odpowiadała tym wskazaniom nie będzie uz</w:t>
      </w:r>
      <w:r>
        <w:rPr>
          <w:rFonts w:eastAsia="Calibri"/>
          <w:sz w:val="24"/>
          <w:szCs w:val="24"/>
        </w:rPr>
        <w:t>nawana za niezgodna z treścią S</w:t>
      </w:r>
      <w:r w:rsidRPr="00D216B1">
        <w:rPr>
          <w:rFonts w:eastAsia="Calibri"/>
          <w:sz w:val="24"/>
          <w:szCs w:val="24"/>
        </w:rPr>
        <w:t xml:space="preserve">WZ </w:t>
      </w:r>
      <w:r w:rsidR="008C7F0C">
        <w:rPr>
          <w:rFonts w:eastAsia="Calibri"/>
          <w:sz w:val="24"/>
          <w:szCs w:val="24"/>
        </w:rPr>
        <w:t xml:space="preserve">                   </w:t>
      </w:r>
      <w:r w:rsidRPr="00D216B1">
        <w:rPr>
          <w:rFonts w:eastAsia="Calibri"/>
          <w:sz w:val="24"/>
          <w:szCs w:val="24"/>
        </w:rPr>
        <w:t>i nie zostanie z tych powodów odrzucona. Ciężar udowodnienia, że materiał jest równoważny w stosunku do wymogu określonego przez Zamawiającego spoczywa na Wykonawcy.</w:t>
      </w:r>
    </w:p>
    <w:p w:rsidR="001D7F0D" w:rsidRPr="00C2212B" w:rsidRDefault="001D7F0D" w:rsidP="00B57476">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C2212B">
        <w:rPr>
          <w:rFonts w:eastAsia="Calibri"/>
          <w:sz w:val="24"/>
          <w:szCs w:val="24"/>
        </w:rPr>
        <w:t>Pozostałe postanowienia specyfikacji warunków zamówienia:</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B57476">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8C7F0C" w:rsidRPr="008C7F0C" w:rsidRDefault="001D7F0D" w:rsidP="008C7F0C">
      <w:pPr>
        <w:pStyle w:val="Akapitzlist"/>
        <w:widowControl w:val="0"/>
        <w:numPr>
          <w:ilvl w:val="0"/>
          <w:numId w:val="21"/>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8C7F0C" w:rsidRPr="008C7F0C" w:rsidRDefault="008C7F0C" w:rsidP="008C7F0C">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8C7F0C">
        <w:rPr>
          <w:rFonts w:eastAsia="Calibri"/>
          <w:b/>
          <w:sz w:val="24"/>
          <w:szCs w:val="24"/>
        </w:rPr>
        <w:t>Kod określony w słowniku głównym Wspólnego Słownika Zamówień (CPV):</w:t>
      </w:r>
    </w:p>
    <w:p w:rsidR="008C7F0C" w:rsidRPr="008C7F0C" w:rsidRDefault="008C7F0C" w:rsidP="008C7F0C">
      <w:pPr>
        <w:pStyle w:val="Akapitzlist"/>
        <w:autoSpaceDE w:val="0"/>
        <w:autoSpaceDN w:val="0"/>
        <w:adjustRightInd w:val="0"/>
        <w:ind w:left="851"/>
        <w:rPr>
          <w:rFonts w:eastAsiaTheme="minorHAnsi"/>
          <w:sz w:val="24"/>
          <w:szCs w:val="24"/>
          <w:lang w:eastAsia="en-US"/>
        </w:rPr>
      </w:pPr>
      <w:r w:rsidRPr="008C7F0C">
        <w:rPr>
          <w:rFonts w:eastAsiaTheme="minorHAnsi"/>
          <w:sz w:val="24"/>
          <w:szCs w:val="24"/>
          <w:lang w:eastAsia="en-US"/>
        </w:rPr>
        <w:t>45233222-1 Roboty budowlane w zakresie układania chodników i asfaltowania</w:t>
      </w:r>
      <w:r>
        <w:rPr>
          <w:rFonts w:eastAsiaTheme="minorHAnsi"/>
          <w:sz w:val="24"/>
          <w:szCs w:val="24"/>
          <w:lang w:eastAsia="en-US"/>
        </w:rPr>
        <w:t>,</w:t>
      </w:r>
    </w:p>
    <w:p w:rsidR="008C7F0C" w:rsidRPr="008C7F0C" w:rsidRDefault="008C7F0C" w:rsidP="008C7F0C">
      <w:pPr>
        <w:pStyle w:val="Akapitzlist"/>
        <w:widowControl w:val="0"/>
        <w:tabs>
          <w:tab w:val="left" w:pos="851"/>
        </w:tabs>
        <w:suppressAutoHyphens/>
        <w:autoSpaceDE w:val="0"/>
        <w:autoSpaceDN w:val="0"/>
        <w:adjustRightInd w:val="0"/>
        <w:ind w:left="851"/>
        <w:jc w:val="both"/>
        <w:textAlignment w:val="center"/>
        <w:rPr>
          <w:rFonts w:eastAsia="Calibri"/>
          <w:sz w:val="24"/>
          <w:szCs w:val="24"/>
        </w:rPr>
      </w:pPr>
      <w:r w:rsidRPr="008C7F0C">
        <w:rPr>
          <w:rFonts w:eastAsiaTheme="minorHAnsi"/>
          <w:sz w:val="24"/>
          <w:szCs w:val="24"/>
          <w:lang w:eastAsia="en-US"/>
        </w:rPr>
        <w:t>45233123-7 Roboty budowlane w zakresie dróg podrzędnych</w:t>
      </w:r>
      <w:r>
        <w:rPr>
          <w:rFonts w:eastAsiaTheme="minorHAnsi"/>
          <w:sz w:val="24"/>
          <w:szCs w:val="24"/>
          <w:lang w:eastAsia="en-US"/>
        </w:rPr>
        <w:t>.</w:t>
      </w:r>
    </w:p>
    <w:p w:rsidR="00B16B14" w:rsidRPr="008C7F0C" w:rsidRDefault="00F02568" w:rsidP="008C7F0C">
      <w:pPr>
        <w:pStyle w:val="Akapitzlist"/>
        <w:widowControl w:val="0"/>
        <w:numPr>
          <w:ilvl w:val="1"/>
          <w:numId w:val="7"/>
        </w:numPr>
        <w:tabs>
          <w:tab w:val="left" w:pos="851"/>
        </w:tabs>
        <w:suppressAutoHyphens/>
        <w:autoSpaceDE w:val="0"/>
        <w:autoSpaceDN w:val="0"/>
        <w:adjustRightInd w:val="0"/>
        <w:ind w:left="851" w:hanging="567"/>
        <w:jc w:val="both"/>
        <w:textAlignment w:val="center"/>
        <w:rPr>
          <w:rFonts w:eastAsia="Calibri"/>
          <w:sz w:val="24"/>
          <w:szCs w:val="24"/>
        </w:rPr>
      </w:pPr>
      <w:r w:rsidRPr="008C7F0C">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C2212B" w:rsidRPr="00C2212B" w:rsidRDefault="00B16B14" w:rsidP="00B57476">
      <w:pPr>
        <w:numPr>
          <w:ilvl w:val="0"/>
          <w:numId w:val="4"/>
        </w:numPr>
        <w:tabs>
          <w:tab w:val="left" w:pos="851"/>
        </w:tabs>
        <w:jc w:val="both"/>
        <w:rPr>
          <w:rFonts w:eastAsia="Calibri"/>
          <w:b/>
          <w:sz w:val="24"/>
          <w:szCs w:val="24"/>
        </w:rPr>
      </w:pPr>
      <w:r w:rsidRPr="00C2212B">
        <w:rPr>
          <w:rFonts w:eastAsia="Calibri"/>
          <w:b/>
          <w:sz w:val="24"/>
          <w:szCs w:val="24"/>
        </w:rPr>
        <w:t xml:space="preserve">Termin wykonania zamówienia: </w:t>
      </w:r>
      <w:r w:rsidRPr="00C2212B">
        <w:rPr>
          <w:rFonts w:eastAsia="Calibri"/>
          <w:sz w:val="24"/>
          <w:szCs w:val="24"/>
        </w:rPr>
        <w:t>od dnia podpisan</w:t>
      </w:r>
      <w:r w:rsidR="00D216B1" w:rsidRPr="00C2212B">
        <w:rPr>
          <w:rFonts w:eastAsia="Calibri"/>
          <w:sz w:val="24"/>
          <w:szCs w:val="24"/>
        </w:rPr>
        <w:t>ia umowy do dnia 3</w:t>
      </w:r>
      <w:r w:rsidR="00173EE4">
        <w:rPr>
          <w:rFonts w:eastAsia="Calibri"/>
          <w:sz w:val="24"/>
          <w:szCs w:val="24"/>
        </w:rPr>
        <w:t xml:space="preserve">1 lipca </w:t>
      </w:r>
      <w:r w:rsidR="004135C1" w:rsidRPr="00C2212B">
        <w:rPr>
          <w:rFonts w:eastAsia="Calibri"/>
          <w:sz w:val="24"/>
          <w:szCs w:val="24"/>
        </w:rPr>
        <w:t>20</w:t>
      </w:r>
      <w:r w:rsidR="001D7F0D" w:rsidRPr="00C2212B">
        <w:rPr>
          <w:rFonts w:eastAsia="Calibri"/>
          <w:sz w:val="24"/>
          <w:szCs w:val="24"/>
        </w:rPr>
        <w:t>2</w:t>
      </w:r>
      <w:r w:rsidR="006404CF" w:rsidRPr="00C2212B">
        <w:rPr>
          <w:rFonts w:eastAsia="Calibri"/>
          <w:sz w:val="24"/>
          <w:szCs w:val="24"/>
        </w:rPr>
        <w:t>1</w:t>
      </w:r>
      <w:r w:rsidRPr="00C2212B">
        <w:rPr>
          <w:rFonts w:eastAsia="Calibri"/>
          <w:sz w:val="24"/>
          <w:szCs w:val="24"/>
        </w:rPr>
        <w:t xml:space="preserve"> r.</w:t>
      </w:r>
      <w:r w:rsidR="00C2212B">
        <w:rPr>
          <w:rFonts w:eastAsia="Calibri"/>
          <w:sz w:val="24"/>
          <w:szCs w:val="24"/>
        </w:rPr>
        <w:t xml:space="preserve"> </w:t>
      </w:r>
      <w:r w:rsidR="00173EE4">
        <w:rPr>
          <w:rFonts w:eastAsia="Calibri"/>
          <w:sz w:val="24"/>
          <w:szCs w:val="24"/>
        </w:rPr>
        <w:t xml:space="preserve">               </w:t>
      </w:r>
      <w:r w:rsidR="00C2212B" w:rsidRPr="00C2212B">
        <w:rPr>
          <w:rFonts w:eastAsia="Calibri"/>
          <w:sz w:val="24"/>
          <w:szCs w:val="24"/>
          <w:lang w:eastAsia="en-US"/>
        </w:rPr>
        <w:t>W terminie 7 (siedmiu) dni roboczych od dnia zawarcia Umowy Wykonawca przedstawi                  – w wersji papierowej i elektronicznej – Zamawiającemu do zatwierdzenia, Harmonogram rzeczowo – finansowy</w:t>
      </w:r>
      <w:r w:rsidR="00173EE4">
        <w:rPr>
          <w:rFonts w:eastAsia="Calibri"/>
          <w:sz w:val="24"/>
          <w:szCs w:val="24"/>
          <w:lang w:eastAsia="en-US"/>
        </w:rPr>
        <w:t xml:space="preserve"> w oparciu o załącznik nr 8 do SWZ</w:t>
      </w:r>
      <w:r w:rsidR="00C2212B" w:rsidRPr="00C2212B">
        <w:rPr>
          <w:rFonts w:eastAsia="Calibri"/>
          <w:sz w:val="24"/>
          <w:szCs w:val="24"/>
          <w:lang w:eastAsia="en-US"/>
        </w:rPr>
        <w:t>, zgodnie z którym będzie realizowany przedmiot Umowy, na następujących zasadach:</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lastRenderedPageBreak/>
        <w:t>harmonogram musi być czytelny i zawierać podział na pozycje wskazane w załączniku nr 8 do SIWZ oraz szacowane przeroby w danym miesiącu w zł (brutto) w układzie miesięcznym – w planowaniu czasu potrzebnego na wykonanie poszczególnych asortymentów robót Wykonawca uwzględni terminy oczekiwania na dostawy materiałów i urządzeń, w taki sposób, aby zagwarantować zakończenie robót w terminie umownym,</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u w:val="single"/>
          <w:lang w:eastAsia="en-US"/>
        </w:rPr>
        <w:t xml:space="preserve">roboty w harmonogramie należy tak rozplanować, że: </w:t>
      </w:r>
      <w:r>
        <w:rPr>
          <w:rFonts w:eastAsia="Calibri"/>
          <w:sz w:val="24"/>
          <w:szCs w:val="24"/>
          <w:u w:val="single"/>
          <w:lang w:eastAsia="en-US"/>
        </w:rPr>
        <w:t xml:space="preserve">do </w:t>
      </w:r>
      <w:r w:rsidR="00C016CF">
        <w:rPr>
          <w:rFonts w:eastAsia="Calibri"/>
          <w:sz w:val="24"/>
          <w:szCs w:val="24"/>
          <w:u w:val="single"/>
          <w:lang w:eastAsia="en-US"/>
        </w:rPr>
        <w:t xml:space="preserve">30 czerwca </w:t>
      </w:r>
      <w:r>
        <w:rPr>
          <w:rFonts w:eastAsia="Calibri"/>
          <w:sz w:val="24"/>
          <w:szCs w:val="24"/>
          <w:u w:val="single"/>
          <w:lang w:eastAsia="en-US"/>
        </w:rPr>
        <w:t>2021</w:t>
      </w:r>
      <w:r w:rsidRPr="00C2212B">
        <w:rPr>
          <w:rFonts w:eastAsia="Calibri"/>
          <w:sz w:val="24"/>
          <w:szCs w:val="24"/>
          <w:u w:val="single"/>
          <w:lang w:eastAsia="en-US"/>
        </w:rPr>
        <w:t xml:space="preserve"> r. zaawansowanie robót w</w:t>
      </w:r>
      <w:r>
        <w:rPr>
          <w:rFonts w:eastAsia="Calibri"/>
          <w:sz w:val="24"/>
          <w:szCs w:val="24"/>
          <w:u w:val="single"/>
          <w:lang w:eastAsia="en-US"/>
        </w:rPr>
        <w:t xml:space="preserve">yniesie co najmniej 50 %; do </w:t>
      </w:r>
      <w:r w:rsidR="00C016CF">
        <w:rPr>
          <w:rFonts w:eastAsia="Calibri"/>
          <w:sz w:val="24"/>
          <w:szCs w:val="24"/>
          <w:u w:val="single"/>
          <w:lang w:eastAsia="en-US"/>
        </w:rPr>
        <w:t>31 lipca</w:t>
      </w:r>
      <w:r>
        <w:rPr>
          <w:rFonts w:eastAsia="Calibri"/>
          <w:sz w:val="24"/>
          <w:szCs w:val="24"/>
          <w:u w:val="single"/>
          <w:lang w:eastAsia="en-US"/>
        </w:rPr>
        <w:t xml:space="preserve"> 2021 </w:t>
      </w:r>
      <w:r w:rsidRPr="00C2212B">
        <w:rPr>
          <w:rFonts w:eastAsia="Calibri"/>
          <w:sz w:val="24"/>
          <w:szCs w:val="24"/>
          <w:u w:val="single"/>
          <w:lang w:eastAsia="en-US"/>
        </w:rPr>
        <w:t>r.</w:t>
      </w:r>
      <w:r w:rsidRPr="00C2212B">
        <w:rPr>
          <w:rFonts w:eastAsia="Calibri"/>
          <w:sz w:val="24"/>
          <w:szCs w:val="24"/>
          <w:lang w:eastAsia="en-US"/>
        </w:rPr>
        <w:t xml:space="preserve"> nastąpi całkowite zakończenie prac, skompletowanie i przekazanie Zamawiającemu dokumentacji odbiorowej, gotowość do odbioru końcowego potwierdzona pisemnym zgłoszeniem Wykonawcy,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w przypadku zwłoki w przedstawieniu Zamawiającemu Harmonogramu rzeczowo-finansowego do zatwierdzenia w terminie 7 dni od dnia zawarcia umowy, Wykonawca zapłaci Zamawiającemu karę umowną w wysokości 500 zł za każdy rozpoczęty dzień zwłoki,</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jeżeli Zamawiający w terminie 7 dni od otrzymania nie zgłosi do niego uwag, przedłożony projekt uważa się za zatwierdzony,</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C2212B" w:rsidRPr="00C2212B" w:rsidRDefault="00C2212B" w:rsidP="00B57476">
      <w:pPr>
        <w:pStyle w:val="Akapitzlist"/>
        <w:numPr>
          <w:ilvl w:val="0"/>
          <w:numId w:val="53"/>
        </w:numPr>
        <w:jc w:val="both"/>
        <w:rPr>
          <w:rFonts w:eastAsia="Calibri"/>
          <w:sz w:val="24"/>
          <w:szCs w:val="24"/>
          <w:lang w:eastAsia="en-US"/>
        </w:rPr>
      </w:pPr>
      <w:r w:rsidRPr="00C2212B">
        <w:rPr>
          <w:rFonts w:eastAsia="Calibri"/>
          <w:sz w:val="24"/>
          <w:szCs w:val="24"/>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 Wykonawcy nie przysługuje z tego tytułu dodatkowe wynagrodzenie,</w:t>
      </w:r>
    </w:p>
    <w:p w:rsidR="00C2212B" w:rsidRPr="00C2212B" w:rsidRDefault="00C2212B" w:rsidP="00B57476">
      <w:pPr>
        <w:pStyle w:val="Akapitzlist"/>
        <w:numPr>
          <w:ilvl w:val="0"/>
          <w:numId w:val="53"/>
        </w:numPr>
        <w:jc w:val="both"/>
        <w:rPr>
          <w:rFonts w:eastAsia="Calibri"/>
          <w:szCs w:val="18"/>
          <w:lang w:eastAsia="en-US"/>
        </w:rPr>
      </w:pPr>
      <w:r w:rsidRPr="00C2212B">
        <w:rPr>
          <w:rFonts w:eastAsia="Calibri"/>
          <w:sz w:val="24"/>
          <w:szCs w:val="24"/>
          <w:lang w:eastAsia="en-US"/>
        </w:rPr>
        <w:t>za niewykonanie w terminie do końca danego miesiąca kalendarzowego przerobu wykazanego w harmonogramie</w:t>
      </w:r>
      <w:r w:rsidRPr="00C2212B">
        <w:rPr>
          <w:rFonts w:eastAsia="Calibri"/>
          <w:sz w:val="24"/>
          <w:szCs w:val="18"/>
          <w:lang w:eastAsia="en-US"/>
        </w:rPr>
        <w:t xml:space="preserve"> na ten miesiąc Zamawiający może naliczyć karę </w:t>
      </w:r>
      <w:r w:rsidRPr="00C2212B">
        <w:rPr>
          <w:rFonts w:eastAsia="Calibri"/>
          <w:sz w:val="24"/>
          <w:szCs w:val="24"/>
          <w:lang w:eastAsia="en-US"/>
        </w:rPr>
        <w:t>zgodnie z postanowieniami umowy.</w:t>
      </w:r>
    </w:p>
    <w:p w:rsidR="00037D1A" w:rsidRDefault="00F02568" w:rsidP="00B57476">
      <w:pPr>
        <w:numPr>
          <w:ilvl w:val="0"/>
          <w:numId w:val="4"/>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B57476">
      <w:pPr>
        <w:pStyle w:val="Akapitzlist"/>
        <w:numPr>
          <w:ilvl w:val="1"/>
          <w:numId w:val="8"/>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B57476">
      <w:pPr>
        <w:pStyle w:val="Akapitzlist"/>
        <w:widowControl w:val="0"/>
        <w:numPr>
          <w:ilvl w:val="2"/>
          <w:numId w:val="8"/>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Pzp (obligatoryjne przesłanki wykluczenia Wykonawcy), tj. Wykonawcę: </w:t>
      </w:r>
    </w:p>
    <w:p w:rsidR="007D7A69" w:rsidRPr="007D7A69" w:rsidRDefault="007D7A69" w:rsidP="00B57476">
      <w:pPr>
        <w:pStyle w:val="Style16"/>
        <w:widowControl/>
        <w:numPr>
          <w:ilvl w:val="0"/>
          <w:numId w:val="42"/>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B57476">
      <w:pPr>
        <w:pStyle w:val="Style5"/>
        <w:widowControl/>
        <w:numPr>
          <w:ilvl w:val="0"/>
          <w:numId w:val="43"/>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o charakterze terrorystycznym, o którym mowa w art. 115 § 20 Kodeksu karnego, lub mające na celu popełnienie tego przestępstwa,</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B57476">
      <w:pPr>
        <w:pStyle w:val="Style5"/>
        <w:widowControl/>
        <w:numPr>
          <w:ilvl w:val="0"/>
          <w:numId w:val="43"/>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B57476">
      <w:pPr>
        <w:pStyle w:val="Style5"/>
        <w:widowControl/>
        <w:numPr>
          <w:ilvl w:val="0"/>
          <w:numId w:val="42"/>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B57476">
      <w:pPr>
        <w:pStyle w:val="Style5"/>
        <w:widowControl/>
        <w:numPr>
          <w:ilvl w:val="0"/>
          <w:numId w:val="42"/>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C2212B" w:rsidRDefault="00F02568" w:rsidP="00B57476">
      <w:pPr>
        <w:pStyle w:val="Akapitzlist"/>
        <w:widowControl w:val="0"/>
        <w:numPr>
          <w:ilvl w:val="2"/>
          <w:numId w:val="8"/>
        </w:numPr>
        <w:autoSpaceDE w:val="0"/>
        <w:autoSpaceDN w:val="0"/>
        <w:jc w:val="both"/>
        <w:rPr>
          <w:sz w:val="24"/>
          <w:szCs w:val="24"/>
          <w:u w:val="single"/>
        </w:rPr>
      </w:pPr>
      <w:r w:rsidRPr="00C2212B">
        <w:rPr>
          <w:sz w:val="24"/>
          <w:szCs w:val="24"/>
          <w:u w:val="single"/>
        </w:rPr>
        <w:lastRenderedPageBreak/>
        <w:t>spełniają warunki udziału w postępowaniu dotyczące:</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B57476">
      <w:pPr>
        <w:pStyle w:val="Akapitzlist"/>
        <w:widowControl w:val="0"/>
        <w:numPr>
          <w:ilvl w:val="3"/>
          <w:numId w:val="8"/>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D216B1" w:rsidRPr="00173EE4" w:rsidRDefault="00F02568" w:rsidP="00173EE4">
      <w:pPr>
        <w:pStyle w:val="Akapitzlist"/>
        <w:widowControl w:val="0"/>
        <w:numPr>
          <w:ilvl w:val="3"/>
          <w:numId w:val="8"/>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D216B1">
        <w:rPr>
          <w:sz w:val="24"/>
          <w:szCs w:val="24"/>
        </w:rPr>
        <w:t>:</w:t>
      </w:r>
      <w:r w:rsidR="00173EE4">
        <w:rPr>
          <w:sz w:val="24"/>
          <w:szCs w:val="24"/>
        </w:rPr>
        <w:t xml:space="preserve"> </w:t>
      </w:r>
      <w:r w:rsidR="00D216B1" w:rsidRPr="00173EE4">
        <w:rPr>
          <w:sz w:val="24"/>
          <w:szCs w:val="24"/>
          <w:u w:val="single"/>
        </w:rPr>
        <w:t xml:space="preserve">wykonał minimum </w:t>
      </w:r>
      <w:r w:rsidR="00C2212B" w:rsidRPr="00173EE4">
        <w:rPr>
          <w:sz w:val="24"/>
          <w:szCs w:val="24"/>
          <w:u w:val="single"/>
        </w:rPr>
        <w:t>co najmniej jedną robotę budowlaną odpowiadającą zakresem przedmiotu zamówienia tj. polegające na budowie, rozbudowie lub przebudowie drog</w:t>
      </w:r>
      <w:r w:rsidR="00173EE4">
        <w:rPr>
          <w:sz w:val="24"/>
          <w:szCs w:val="24"/>
          <w:u w:val="single"/>
        </w:rPr>
        <w:t>i lub remoncie o długości min. 3</w:t>
      </w:r>
      <w:r w:rsidR="00C2212B" w:rsidRPr="00173EE4">
        <w:rPr>
          <w:sz w:val="24"/>
          <w:szCs w:val="24"/>
          <w:u w:val="single"/>
        </w:rPr>
        <w:t>00 mb</w:t>
      </w:r>
      <w:r w:rsidR="00C2212B" w:rsidRPr="00173EE4">
        <w:rPr>
          <w:sz w:val="24"/>
          <w:szCs w:val="24"/>
        </w:rPr>
        <w:t xml:space="preserve"> (nie dopuszcza się sumowania mniejszych, cząstkowych robót objętych odrębnymi umowami lub zleceniami) w okresie ostatnich pięciu lat przed upływem terminu składania ofert, a jeżeli okres prowadzenia działalnoś</w:t>
      </w:r>
      <w:r w:rsidR="00173EE4">
        <w:rPr>
          <w:sz w:val="24"/>
          <w:szCs w:val="24"/>
        </w:rPr>
        <w:t>ci jest krótszy – w tym okresie.</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Pzp.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37D1A"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B57476">
      <w:pPr>
        <w:pStyle w:val="Akapitzlist"/>
        <w:numPr>
          <w:ilvl w:val="1"/>
          <w:numId w:val="8"/>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w:t>
      </w:r>
      <w:r w:rsidRPr="00037D1A">
        <w:rPr>
          <w:bCs/>
          <w:color w:val="000000"/>
          <w:sz w:val="24"/>
          <w:szCs w:val="24"/>
          <w:lang w:eastAsia="ar-SA"/>
        </w:rPr>
        <w:lastRenderedPageBreak/>
        <w:t>podmiotami lub zobowiązał się do osobistego wykonania odpowiedniej części zamówienia, jeżeli wykaże zdolności techniczne lub zawodowe lub sytuację  finansową lub ekonomiczną, których wymaga zamawiający.</w:t>
      </w:r>
    </w:p>
    <w:p w:rsidR="00F02568" w:rsidRPr="001465C5" w:rsidRDefault="007D7A69" w:rsidP="00B57476">
      <w:pPr>
        <w:pStyle w:val="Akapitzlist"/>
        <w:numPr>
          <w:ilvl w:val="0"/>
          <w:numId w:val="4"/>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B57476">
      <w:pPr>
        <w:pStyle w:val="Akapitzlist"/>
        <w:numPr>
          <w:ilvl w:val="1"/>
          <w:numId w:val="44"/>
        </w:numPr>
        <w:rPr>
          <w:bCs/>
          <w:color w:val="000000"/>
          <w:sz w:val="24"/>
          <w:szCs w:val="24"/>
          <w:lang w:eastAsia="ar-SA"/>
        </w:rPr>
      </w:pPr>
      <w:r w:rsidRPr="001465C5">
        <w:rPr>
          <w:bCs/>
          <w:color w:val="000000"/>
          <w:sz w:val="24"/>
          <w:szCs w:val="24"/>
          <w:lang w:eastAsia="ar-SA"/>
        </w:rPr>
        <w:t xml:space="preserve">spełnianie warunków udziału w postępowaniu wskazanych w pkt. 5.1.2 SWZ: </w:t>
      </w:r>
    </w:p>
    <w:p w:rsidR="00FF2B71" w:rsidRPr="00173EE4" w:rsidRDefault="00FF2B71" w:rsidP="00173EE4">
      <w:pPr>
        <w:pStyle w:val="Akapitzlist"/>
        <w:numPr>
          <w:ilvl w:val="0"/>
          <w:numId w:val="45"/>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 xml:space="preserve">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w:t>
      </w:r>
      <w:r w:rsidR="00173EE4" w:rsidRPr="00173EE4">
        <w:rPr>
          <w:sz w:val="24"/>
          <w:szCs w:val="24"/>
          <w:u w:val="single"/>
        </w:rPr>
        <w:t xml:space="preserve">minimum </w:t>
      </w:r>
      <w:r w:rsidR="00173EE4">
        <w:rPr>
          <w:sz w:val="24"/>
          <w:szCs w:val="24"/>
          <w:u w:val="single"/>
        </w:rPr>
        <w:t>jedną</w:t>
      </w:r>
      <w:r w:rsidR="00173EE4" w:rsidRPr="00173EE4">
        <w:rPr>
          <w:sz w:val="24"/>
          <w:szCs w:val="24"/>
          <w:u w:val="single"/>
        </w:rPr>
        <w:t xml:space="preserve"> robotę budowlaną odpowiadającą zakresem przedmiotu zamówienia tj. polegające na budowie, rozbudowie lub przebudowie drog</w:t>
      </w:r>
      <w:r w:rsidR="00173EE4">
        <w:rPr>
          <w:sz w:val="24"/>
          <w:szCs w:val="24"/>
          <w:u w:val="single"/>
        </w:rPr>
        <w:t>i lub remoncie o długości min. 3</w:t>
      </w:r>
      <w:r w:rsidR="00173EE4" w:rsidRPr="00173EE4">
        <w:rPr>
          <w:sz w:val="24"/>
          <w:szCs w:val="24"/>
          <w:u w:val="single"/>
        </w:rPr>
        <w:t>00 mb</w:t>
      </w:r>
      <w:r w:rsidR="00173EE4">
        <w:rPr>
          <w:bCs/>
          <w:color w:val="000000"/>
          <w:sz w:val="24"/>
          <w:szCs w:val="24"/>
          <w:lang w:eastAsia="ar-SA"/>
        </w:rPr>
        <w:t xml:space="preserve"> </w:t>
      </w:r>
      <w:r w:rsidRPr="00173EE4">
        <w:rPr>
          <w:bCs/>
          <w:color w:val="000000"/>
          <w:sz w:val="24"/>
          <w:szCs w:val="24"/>
          <w:lang w:eastAsia="ar-SA"/>
        </w:rPr>
        <w:t>zgodnie ze wzorem stanowiącym załącznik nr 7 do SWZ.</w:t>
      </w:r>
    </w:p>
    <w:p w:rsidR="00FF2B71" w:rsidRPr="00FF2B71" w:rsidRDefault="00FF2B71" w:rsidP="00B57476">
      <w:pPr>
        <w:pStyle w:val="Akapitzlist"/>
        <w:numPr>
          <w:ilvl w:val="1"/>
          <w:numId w:val="44"/>
        </w:numPr>
        <w:rPr>
          <w:b/>
          <w:bCs/>
          <w:color w:val="000000"/>
          <w:sz w:val="24"/>
          <w:szCs w:val="24"/>
          <w:lang w:eastAsia="ar-SA"/>
        </w:rPr>
      </w:pPr>
      <w:r w:rsidRPr="00FF2B71">
        <w:rPr>
          <w:bCs/>
          <w:color w:val="000000"/>
          <w:sz w:val="24"/>
          <w:szCs w:val="24"/>
        </w:rPr>
        <w:t>brak podstaw wykluczenia:</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 xml:space="preserve">odpisu z właściwego rejestru lub z centralnej ewidencji i informacji </w:t>
      </w:r>
      <w:r w:rsidR="0018120F">
        <w:rPr>
          <w:b/>
          <w:bCs/>
          <w:color w:val="000000"/>
          <w:sz w:val="24"/>
          <w:szCs w:val="24"/>
        </w:rPr>
        <w:t xml:space="preserve">                        </w:t>
      </w:r>
      <w:r w:rsidRPr="00BA0EF9">
        <w:rPr>
          <w:b/>
          <w:bCs/>
          <w:color w:val="000000"/>
          <w:sz w:val="24"/>
          <w:szCs w:val="24"/>
        </w:rPr>
        <w:t>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B57476">
      <w:pPr>
        <w:pStyle w:val="Akapitzlist"/>
        <w:widowControl w:val="0"/>
        <w:numPr>
          <w:ilvl w:val="0"/>
          <w:numId w:val="22"/>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0018120F">
        <w:rPr>
          <w:b/>
          <w:bCs/>
          <w:color w:val="000000"/>
          <w:sz w:val="24"/>
          <w:szCs w:val="24"/>
        </w:rPr>
        <w:t xml:space="preserv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B57476">
      <w:pPr>
        <w:pStyle w:val="Akapitzlist"/>
        <w:widowControl w:val="0"/>
        <w:numPr>
          <w:ilvl w:val="0"/>
          <w:numId w:val="22"/>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w:t>
      </w:r>
      <w:r w:rsidR="0018120F">
        <w:rPr>
          <w:bCs/>
          <w:color w:val="000000"/>
          <w:sz w:val="24"/>
          <w:szCs w:val="24"/>
        </w:rPr>
        <w:t xml:space="preserve">                               </w:t>
      </w:r>
      <w:r w:rsidRPr="00BA0EF9">
        <w:rPr>
          <w:bCs/>
          <w:color w:val="000000"/>
          <w:sz w:val="24"/>
          <w:szCs w:val="24"/>
        </w:rPr>
        <w:t xml:space="preserve">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B57476">
      <w:pPr>
        <w:pStyle w:val="Akapitzlist"/>
        <w:widowControl w:val="0"/>
        <w:numPr>
          <w:ilvl w:val="0"/>
          <w:numId w:val="22"/>
        </w:numPr>
        <w:autoSpaceDE w:val="0"/>
        <w:autoSpaceDN w:val="0"/>
        <w:jc w:val="both"/>
        <w:rPr>
          <w:bCs/>
          <w:color w:val="000000"/>
          <w:sz w:val="24"/>
          <w:szCs w:val="22"/>
        </w:rPr>
      </w:pPr>
      <w:r w:rsidRPr="00164F0E">
        <w:rPr>
          <w:sz w:val="24"/>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B57476">
      <w:pPr>
        <w:widowControl w:val="0"/>
        <w:numPr>
          <w:ilvl w:val="0"/>
          <w:numId w:val="4"/>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 xml:space="preserve">żenia </w:t>
      </w:r>
      <w:r w:rsidR="001465C5">
        <w:rPr>
          <w:bCs/>
          <w:color w:val="000000"/>
          <w:sz w:val="24"/>
          <w:szCs w:val="24"/>
        </w:rPr>
        <w:lastRenderedPageBreak/>
        <w:t>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B57476">
      <w:pPr>
        <w:widowControl w:val="0"/>
        <w:numPr>
          <w:ilvl w:val="0"/>
          <w:numId w:val="4"/>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440846" w:rsidRPr="00BA4E47"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 xml:space="preserve">W postępowaniu komunikacja między zamawiającym a wykonawcami odbywa się za pośrednictwem Platformy zakupowej zamawiającego, zwanej dalej „Platformą", pod adresem: https://gminalinia.ezamawiajacy.pl/, na której postępowanie jest prowadzone pod nazwą wskazaną na stronie tytułowej </w:t>
      </w:r>
      <w:r>
        <w:rPr>
          <w:rFonts w:eastAsia="Calibri"/>
          <w:sz w:val="24"/>
          <w:szCs w:val="24"/>
        </w:rPr>
        <w:t>S</w:t>
      </w:r>
      <w:r w:rsidRPr="00BA4E47">
        <w:rPr>
          <w:rFonts w:eastAsia="Calibri"/>
          <w:sz w:val="24"/>
          <w:szCs w:val="24"/>
        </w:rPr>
        <w:t xml:space="preserve">WZ. </w:t>
      </w:r>
    </w:p>
    <w:p w:rsidR="00440846" w:rsidRPr="00BA4E47"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Wykonawca chcąc przystąpić do postępowania o udzielenie zamówienia powinien bezpłat</w:t>
      </w:r>
      <w:r>
        <w:rPr>
          <w:rFonts w:eastAsia="Calibri"/>
          <w:sz w:val="24"/>
          <w:szCs w:val="24"/>
        </w:rPr>
        <w:t xml:space="preserve">nie założyć konto na Platformie </w:t>
      </w:r>
      <w:r w:rsidRPr="00BA4E47">
        <w:rPr>
          <w:rFonts w:eastAsia="Calibri"/>
          <w:sz w:val="24"/>
          <w:szCs w:val="24"/>
        </w:rPr>
        <w:t xml:space="preserve">(przekierowanie do strony https://oneplace.marketplanet.pl), akceptując warunki korzystania z Platformy oraz Regulamin korzystania z Marketplanet OnePlace. </w:t>
      </w:r>
    </w:p>
    <w:p w:rsidR="00440846" w:rsidRPr="00BA4E47"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 xml:space="preserve">Zamawiający </w:t>
      </w:r>
      <w:r>
        <w:rPr>
          <w:rFonts w:eastAsia="Calibri"/>
          <w:sz w:val="24"/>
          <w:szCs w:val="24"/>
        </w:rPr>
        <w:t>informuję, iż instrukcja</w:t>
      </w:r>
      <w:r w:rsidRPr="00BA4E47">
        <w:rPr>
          <w:rFonts w:eastAsia="Calibri"/>
          <w:sz w:val="24"/>
          <w:szCs w:val="24"/>
        </w:rPr>
        <w:t xml:space="preserve"> korzystania z platformy zakupowej w celu </w:t>
      </w:r>
      <w:r>
        <w:rPr>
          <w:rFonts w:eastAsia="Calibri"/>
          <w:sz w:val="24"/>
          <w:szCs w:val="24"/>
        </w:rPr>
        <w:t xml:space="preserve">złożenia oferty elektronicznej jest dostępna na stronie </w:t>
      </w:r>
      <w:hyperlink r:id="rId11" w:history="1">
        <w:r w:rsidRPr="00D70BC3">
          <w:rPr>
            <w:rStyle w:val="Hipercze"/>
            <w:rFonts w:eastAsia="Calibri"/>
            <w:sz w:val="24"/>
            <w:szCs w:val="24"/>
          </w:rPr>
          <w:t>https://gminalinia.ezamawiajacy.pl/</w:t>
        </w:r>
      </w:hyperlink>
      <w:r>
        <w:rPr>
          <w:rFonts w:eastAsia="Calibri"/>
          <w:sz w:val="24"/>
          <w:szCs w:val="24"/>
        </w:rPr>
        <w:t xml:space="preserve"> w zakładce baza wiedzy.</w:t>
      </w:r>
    </w:p>
    <w:p w:rsidR="00440846" w:rsidRPr="00BA4E47"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Dla poprawnego funkcjonowania Platformy konieczne są następujące minimalne wymagania sprzętowe:</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podłączenie do Internetu: min. 512 Kb/s na komputer (zalecane szerokopasmowe łącze internetowe);</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komputer klasy PC/laptop z zainstalowanym systemem operacyjnym Windows 7/ 8/ 10;</w:t>
      </w:r>
    </w:p>
    <w:p w:rsidR="00440846" w:rsidRPr="00BA4E47" w:rsidRDefault="00440846" w:rsidP="00440846">
      <w:pPr>
        <w:pStyle w:val="Akapitzlist"/>
        <w:numPr>
          <w:ilvl w:val="0"/>
          <w:numId w:val="58"/>
        </w:numPr>
        <w:jc w:val="both"/>
        <w:rPr>
          <w:rFonts w:eastAsia="Calibri"/>
          <w:sz w:val="24"/>
          <w:szCs w:val="24"/>
        </w:rPr>
      </w:pPr>
      <w:r w:rsidRPr="00BA4E47">
        <w:rPr>
          <w:rFonts w:eastAsia="Calibri"/>
          <w:sz w:val="24"/>
          <w:szCs w:val="24"/>
        </w:rPr>
        <w:t>jedna ze wspieranych przeglądarek:</w:t>
      </w:r>
      <w:r>
        <w:rPr>
          <w:rFonts w:eastAsia="Calibri"/>
          <w:sz w:val="24"/>
          <w:szCs w:val="24"/>
        </w:rPr>
        <w:t xml:space="preserve"> </w:t>
      </w:r>
      <w:r w:rsidRPr="00BA4E47">
        <w:rPr>
          <w:rFonts w:eastAsia="Calibri"/>
          <w:sz w:val="24"/>
          <w:szCs w:val="24"/>
        </w:rPr>
        <w:t>MS Internet Explorer 10.0 (lub nowsza) z obsługą Active X;</w:t>
      </w:r>
      <w:r>
        <w:rPr>
          <w:rFonts w:eastAsia="Calibri"/>
          <w:sz w:val="24"/>
          <w:szCs w:val="24"/>
        </w:rPr>
        <w:t xml:space="preserve"> </w:t>
      </w:r>
      <w:r w:rsidRPr="00BA4E47">
        <w:rPr>
          <w:rFonts w:eastAsia="Calibri"/>
          <w:sz w:val="24"/>
          <w:szCs w:val="24"/>
        </w:rPr>
        <w:t>Mozilla Firefox (wersja 46 lub nowsza) z obsługą Javy, siła szyfrowania: 128</w:t>
      </w:r>
      <w:r>
        <w:rPr>
          <w:rFonts w:eastAsia="Calibri"/>
          <w:sz w:val="24"/>
          <w:szCs w:val="24"/>
        </w:rPr>
        <w:t xml:space="preserve"> </w:t>
      </w:r>
      <w:r w:rsidRPr="00BA4E47">
        <w:rPr>
          <w:rFonts w:eastAsia="Calibri"/>
          <w:sz w:val="24"/>
          <w:szCs w:val="24"/>
        </w:rPr>
        <w:t>bit;</w:t>
      </w:r>
      <w:r>
        <w:rPr>
          <w:rFonts w:eastAsia="Calibri"/>
          <w:sz w:val="24"/>
          <w:szCs w:val="24"/>
        </w:rPr>
        <w:t xml:space="preserve"> </w:t>
      </w:r>
      <w:r w:rsidRPr="00BA4E47">
        <w:rPr>
          <w:rFonts w:eastAsia="Calibri"/>
          <w:sz w:val="24"/>
          <w:szCs w:val="24"/>
        </w:rPr>
        <w:t>Google Chrome (wersja 45 lub nowsza);</w:t>
      </w:r>
      <w:r>
        <w:rPr>
          <w:rFonts w:eastAsia="Calibri"/>
          <w:sz w:val="24"/>
          <w:szCs w:val="24"/>
        </w:rPr>
        <w:t xml:space="preserve"> </w:t>
      </w:r>
      <w:r w:rsidRPr="00BA4E47">
        <w:rPr>
          <w:rFonts w:eastAsia="Calibri"/>
          <w:sz w:val="24"/>
          <w:szCs w:val="24"/>
        </w:rPr>
        <w:t xml:space="preserve">Opera (wersja 37 lub nowsza); </w:t>
      </w:r>
    </w:p>
    <w:p w:rsidR="00440846" w:rsidRPr="00BA4E47" w:rsidRDefault="00440846" w:rsidP="00440846">
      <w:pPr>
        <w:pStyle w:val="Akapitzlist"/>
        <w:ind w:left="792"/>
        <w:jc w:val="both"/>
        <w:rPr>
          <w:rFonts w:eastAsia="Calibri"/>
          <w:sz w:val="24"/>
          <w:szCs w:val="24"/>
        </w:rPr>
      </w:pPr>
      <w:r w:rsidRPr="00BA4E47">
        <w:rPr>
          <w:rFonts w:eastAsia="Calibri"/>
          <w:sz w:val="24"/>
          <w:szCs w:val="24"/>
        </w:rPr>
        <w:t>Uwaga! Przeglądarka Microsoft EDGE nie obsługuje funkcjonalności podpisu elektronicznego i nie jest wspierana w tym zakresie.</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podłączony lub wbudowany do komputera czytnik karty kryptograficznej wydanej przez wystawcę certyfikatu używanego przez Wykonawcę;</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certyfikat kwalifikowany zainstalowany na komputerze, na którym wykonawca będzie się logował do konta (certyfikat musi być widoczny w magazynie certyfikatów systemu Windows (magazynie logicznym o nazwie „Osobisty” certyfikatów systemu Windows);</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zainstalowana najnowsza wersja Java Runtime Environment w wersji:</w:t>
      </w:r>
      <w:r>
        <w:rPr>
          <w:rFonts w:eastAsia="Calibri"/>
          <w:sz w:val="24"/>
          <w:szCs w:val="24"/>
        </w:rPr>
        <w:t xml:space="preserve"> </w:t>
      </w:r>
      <w:r w:rsidRPr="00BA4E47">
        <w:rPr>
          <w:rFonts w:eastAsia="Calibri"/>
          <w:sz w:val="24"/>
          <w:szCs w:val="24"/>
        </w:rPr>
        <w:t>32</w:t>
      </w:r>
      <w:r>
        <w:rPr>
          <w:rFonts w:eastAsia="Calibri"/>
          <w:sz w:val="24"/>
          <w:szCs w:val="24"/>
        </w:rPr>
        <w:t xml:space="preserve"> </w:t>
      </w:r>
      <w:r w:rsidRPr="00BA4E47">
        <w:rPr>
          <w:rFonts w:eastAsia="Calibri"/>
          <w:sz w:val="24"/>
          <w:szCs w:val="24"/>
        </w:rPr>
        <w:t>bit - dla systemów operacyjnych 32 bitow</w:t>
      </w:r>
      <w:r>
        <w:rPr>
          <w:rFonts w:eastAsia="Calibri"/>
          <w:sz w:val="24"/>
          <w:szCs w:val="24"/>
        </w:rPr>
        <w:t xml:space="preserve">ych (x86) lub </w:t>
      </w:r>
      <w:r w:rsidRPr="00BA4E47">
        <w:rPr>
          <w:rFonts w:eastAsia="Calibri"/>
          <w:sz w:val="24"/>
          <w:szCs w:val="24"/>
        </w:rPr>
        <w:t>32</w:t>
      </w:r>
      <w:r>
        <w:rPr>
          <w:rFonts w:eastAsia="Calibri"/>
          <w:sz w:val="24"/>
          <w:szCs w:val="24"/>
        </w:rPr>
        <w:t xml:space="preserve"> </w:t>
      </w:r>
      <w:r w:rsidRPr="00BA4E47">
        <w:rPr>
          <w:rFonts w:eastAsia="Calibri"/>
          <w:sz w:val="24"/>
          <w:szCs w:val="24"/>
        </w:rPr>
        <w:t>bit i 64</w:t>
      </w:r>
      <w:r>
        <w:rPr>
          <w:rFonts w:eastAsia="Calibri"/>
          <w:sz w:val="24"/>
          <w:szCs w:val="24"/>
        </w:rPr>
        <w:t xml:space="preserve"> </w:t>
      </w:r>
      <w:r w:rsidRPr="00BA4E47">
        <w:rPr>
          <w:rFonts w:eastAsia="Calibri"/>
          <w:sz w:val="24"/>
          <w:szCs w:val="24"/>
        </w:rPr>
        <w:t>bit – dla systemów operacyjnych 64 bitowych (x64);</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brak blokad wyskakujących okienek w przeglądarce;</w:t>
      </w:r>
    </w:p>
    <w:p w:rsidR="00440846" w:rsidRDefault="00440846" w:rsidP="00440846">
      <w:pPr>
        <w:pStyle w:val="Akapitzlist"/>
        <w:numPr>
          <w:ilvl w:val="0"/>
          <w:numId w:val="58"/>
        </w:numPr>
        <w:jc w:val="both"/>
        <w:rPr>
          <w:rFonts w:eastAsia="Calibri"/>
          <w:sz w:val="24"/>
          <w:szCs w:val="24"/>
        </w:rPr>
      </w:pPr>
      <w:r w:rsidRPr="00BA4E47">
        <w:rPr>
          <w:rFonts w:eastAsia="Calibri"/>
          <w:sz w:val="24"/>
          <w:szCs w:val="24"/>
        </w:rPr>
        <w:t>uprawnienia na komputerze do odpalania apletów javy;</w:t>
      </w:r>
    </w:p>
    <w:p w:rsidR="00440846" w:rsidRPr="00BA4E47" w:rsidRDefault="00440846" w:rsidP="00440846">
      <w:pPr>
        <w:pStyle w:val="Akapitzlist"/>
        <w:numPr>
          <w:ilvl w:val="0"/>
          <w:numId w:val="58"/>
        </w:numPr>
        <w:jc w:val="both"/>
        <w:rPr>
          <w:rFonts w:eastAsia="Calibri"/>
          <w:sz w:val="24"/>
          <w:szCs w:val="24"/>
        </w:rPr>
      </w:pPr>
      <w:r w:rsidRPr="00BA4E47">
        <w:rPr>
          <w:rFonts w:eastAsia="Calibri"/>
          <w:sz w:val="24"/>
          <w:szCs w:val="24"/>
        </w:rPr>
        <w:t>zainstalowany program do otwierania plików .pdf, np. Acrobat Reader.</w:t>
      </w:r>
    </w:p>
    <w:p w:rsidR="00440846" w:rsidRPr="00BA4E47"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Platforma umożliwia przesyłanie plików o wielkości do 400</w:t>
      </w:r>
      <w:r>
        <w:rPr>
          <w:rFonts w:eastAsia="Calibri"/>
          <w:sz w:val="24"/>
          <w:szCs w:val="24"/>
        </w:rPr>
        <w:t xml:space="preserve"> </w:t>
      </w:r>
      <w:r w:rsidRPr="00BA4E47">
        <w:rPr>
          <w:rFonts w:eastAsia="Calibri"/>
          <w:sz w:val="24"/>
          <w:szCs w:val="24"/>
        </w:rPr>
        <w:t>Mb.</w:t>
      </w:r>
    </w:p>
    <w:p w:rsidR="00440846" w:rsidRPr="00BA4E47"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 xml:space="preserve">Platforma zapewnia funkcję automatycznego szyfrowania składanych ofert w oparciu o hasło wymyślone przez wykonawcę w taki sposób, aby nikt oprócz osoby składającej tę ofertę nie miał do niej wglądu, przed upływem terminu składania ofert. </w:t>
      </w:r>
    </w:p>
    <w:p w:rsidR="00440846"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t xml:space="preserve">Uwaga! Wykonawca składający ofertę musi dokładnie zapamiętać lub zapisać hasło do swojej oferty, ponieważ bez tego hasła niemożliwa będzie modyfikacja bądź wycofanie oferty złożonej na Platformie. </w:t>
      </w:r>
    </w:p>
    <w:p w:rsidR="00440846" w:rsidRPr="000B4834" w:rsidRDefault="00440846" w:rsidP="00440846">
      <w:pPr>
        <w:pStyle w:val="Akapitzlist"/>
        <w:numPr>
          <w:ilvl w:val="1"/>
          <w:numId w:val="23"/>
        </w:numPr>
        <w:ind w:left="851" w:hanging="491"/>
        <w:jc w:val="both"/>
        <w:rPr>
          <w:rFonts w:eastAsia="Calibri"/>
          <w:sz w:val="24"/>
          <w:szCs w:val="24"/>
        </w:rPr>
      </w:pPr>
      <w:r w:rsidRPr="000B4834">
        <w:rPr>
          <w:rFonts w:eastAsia="Calibri"/>
          <w:sz w:val="24"/>
          <w:szCs w:val="24"/>
        </w:rPr>
        <w:t>Złożenie oferty w formie skompresowanej nie wymaga dodatkowego szyfrowania.</w:t>
      </w:r>
    </w:p>
    <w:p w:rsidR="00440846" w:rsidRDefault="00440846" w:rsidP="00440846">
      <w:pPr>
        <w:pStyle w:val="Akapitzlist"/>
        <w:numPr>
          <w:ilvl w:val="1"/>
          <w:numId w:val="23"/>
        </w:numPr>
        <w:ind w:left="851" w:hanging="491"/>
        <w:jc w:val="both"/>
        <w:rPr>
          <w:rFonts w:eastAsia="Calibri"/>
          <w:sz w:val="24"/>
          <w:szCs w:val="24"/>
        </w:rPr>
      </w:pPr>
      <w:r w:rsidRPr="00BA4E47">
        <w:rPr>
          <w:rFonts w:eastAsia="Calibri"/>
          <w:sz w:val="24"/>
          <w:szCs w:val="24"/>
        </w:rPr>
        <w:lastRenderedPageBreak/>
        <w:t>Oferta oraz załączniki złożone przez wykonawcę na Platformie nie są widoczne dla zamawiającego, w związku z faktem ich zaszyfrowania. Zamawiający ma możliwość ich odszyfrowania i zapoznania się z ich treścią po upływie terminu otwarcia ofert.</w:t>
      </w:r>
    </w:p>
    <w:p w:rsidR="00440846" w:rsidRDefault="00440846" w:rsidP="00440846">
      <w:pPr>
        <w:pStyle w:val="Akapitzlist"/>
        <w:numPr>
          <w:ilvl w:val="1"/>
          <w:numId w:val="23"/>
        </w:numPr>
        <w:ind w:left="851" w:hanging="567"/>
        <w:jc w:val="both"/>
        <w:rPr>
          <w:rFonts w:eastAsia="Calibri"/>
          <w:sz w:val="24"/>
          <w:szCs w:val="24"/>
        </w:rPr>
      </w:pPr>
      <w:r w:rsidRPr="000B4834">
        <w:rPr>
          <w:rFonts w:eastAsia="Calibri"/>
          <w:sz w:val="24"/>
          <w:szCs w:val="24"/>
        </w:rPr>
        <w:t>Wszystkie znaki przetwarzane przez Platformę kodowane są przy użyciu systemu kodowania UTF-8. Połączenie na linii użytkownik – Platforma przebiega w oparciu o format przesyłanych danych HTTPS oraz szyfrowanie TLS.</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 xml:space="preserve">Oznaczenie czasu odbioru danych przez Platformę zakupową jest generowane w oparciu o czas lokalny serwera, synchronizowany z odpowiednim źródłem czasu. Oznaczenie czasu odbioru danych przez Platformę stanowi przypiętą do dokumentu elektronicznego datę oraz dokładny czas (hh:mm:ss), znajdującą się po lewej stronie dokumentu w kolumnie „Data przesłania”. </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Formularz oferty generowany przez Platformę służy tylko i wyłącznie wprowadzeniu danych składanej oferty do systemu elektronicznego. Obowiązkiem wykonawcy jest złożenie wszystkich wymaganych postanowieniami WZ dokumentów, w tym formularza ofertowego przygotowanego przez zamawiającego. Niezałączenie przez wykonawcę formularza ofertowego przygotowanego przez zamawiającego zostanie uznane za niezłożenie oferty.</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Oświadczenie woli w postaci elektronicznej dokonywane online zostaje złożone                          z chwilą jego przejścia do syste</w:t>
      </w:r>
      <w:r>
        <w:rPr>
          <w:rFonts w:eastAsia="Calibri"/>
          <w:sz w:val="24"/>
          <w:szCs w:val="24"/>
        </w:rPr>
        <w:t xml:space="preserve">mu informatycznego prowadzonego                                        </w:t>
      </w:r>
      <w:r w:rsidRPr="00A118D8">
        <w:rPr>
          <w:rFonts w:eastAsia="Calibri"/>
          <w:sz w:val="24"/>
          <w:szCs w:val="24"/>
        </w:rPr>
        <w:t>i kontrolowanego przez odbiorcę, to jest w momencie przyjęcia ośw</w:t>
      </w:r>
      <w:r>
        <w:rPr>
          <w:rFonts w:eastAsia="Calibri"/>
          <w:sz w:val="24"/>
          <w:szCs w:val="24"/>
        </w:rPr>
        <w:t>iadczenia przez serwer odbiorcy</w:t>
      </w:r>
      <w:r w:rsidRPr="00A118D8">
        <w:rPr>
          <w:rFonts w:eastAsia="Calibri"/>
          <w:sz w:val="24"/>
          <w:szCs w:val="24"/>
        </w:rPr>
        <w:t xml:space="preserve"> i zarejestrowania na nim odpowiednich danych.</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 xml:space="preserve">W przypadku wystąpienia problemów technicznych z instalacją lub działaniem podpisu elektronicznego na Platformie wykonawcom będzie udzielane, w godzinach 9:00 – 17:00, wsparcie: telefonicznie pod nr: (+48) 22 576 87 90 lub pod adresem e-mail: oneplace@marketplanet.pl. </w:t>
      </w:r>
    </w:p>
    <w:p w:rsidR="00440846" w:rsidRPr="00A118D8"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Przed upływem terminu składania ofert wykonawca może:</w:t>
      </w:r>
    </w:p>
    <w:p w:rsidR="00440846" w:rsidRDefault="00440846" w:rsidP="00440846">
      <w:pPr>
        <w:pStyle w:val="Akapitzlist"/>
        <w:numPr>
          <w:ilvl w:val="0"/>
          <w:numId w:val="59"/>
        </w:numPr>
        <w:jc w:val="both"/>
        <w:rPr>
          <w:rFonts w:eastAsia="Calibri"/>
          <w:sz w:val="24"/>
          <w:szCs w:val="24"/>
        </w:rPr>
      </w:pPr>
      <w:r w:rsidRPr="00BA4E47">
        <w:rPr>
          <w:rFonts w:eastAsia="Calibri"/>
          <w:sz w:val="24"/>
          <w:szCs w:val="24"/>
        </w:rPr>
        <w:t xml:space="preserve">wycofać złożoną ofertę, wykorzystując na Platformie funkcję „Wycofaj ofertę”, </w:t>
      </w:r>
    </w:p>
    <w:p w:rsidR="00440846" w:rsidRPr="000B4834" w:rsidRDefault="00440846" w:rsidP="00440846">
      <w:pPr>
        <w:pStyle w:val="Akapitzlist"/>
        <w:numPr>
          <w:ilvl w:val="0"/>
          <w:numId w:val="59"/>
        </w:numPr>
        <w:jc w:val="both"/>
        <w:rPr>
          <w:rFonts w:eastAsia="Calibri"/>
          <w:sz w:val="24"/>
          <w:szCs w:val="24"/>
        </w:rPr>
      </w:pPr>
      <w:r w:rsidRPr="000B4834">
        <w:rPr>
          <w:rFonts w:eastAsia="Calibri"/>
          <w:sz w:val="24"/>
          <w:szCs w:val="24"/>
        </w:rPr>
        <w:t xml:space="preserve">wprowadzić zmiany w złożonej ofercie, wykorzystując na Platformie funkcję „Modyfikuj ofertę”. </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Wszelkie oświadczenia, wnioski, zawiadomienia oraz informacje przekazywane są między zamawiającym a wykonawcami w formie elektronicznej za pośrednictwem Platformy, w zakładce „Pytania i odpowiedzi”. W trakcie postępowania zamawiający może dopuścić to przekazywanie za pomocą poczty elektronicznej.</w:t>
      </w:r>
    </w:p>
    <w:p w:rsidR="00440846" w:rsidRDefault="00440846" w:rsidP="00440846">
      <w:pPr>
        <w:pStyle w:val="Akapitzlist"/>
        <w:numPr>
          <w:ilvl w:val="1"/>
          <w:numId w:val="23"/>
        </w:numPr>
        <w:ind w:left="851" w:hanging="567"/>
        <w:jc w:val="both"/>
        <w:rPr>
          <w:rFonts w:eastAsia="Calibri"/>
          <w:sz w:val="24"/>
          <w:szCs w:val="24"/>
        </w:rPr>
      </w:pPr>
      <w:r w:rsidRPr="00A118D8">
        <w:rPr>
          <w:rFonts w:eastAsia="Calibri"/>
          <w:sz w:val="24"/>
          <w:szCs w:val="24"/>
        </w:rPr>
        <w:t xml:space="preserve">Osobą uprawnioną do porozumiewania się z wykonawcami jest Justyna Kuczkowska, e-mail: </w:t>
      </w:r>
      <w:hyperlink r:id="rId12" w:history="1">
        <w:r w:rsidRPr="00A118D8">
          <w:rPr>
            <w:rStyle w:val="Hipercze"/>
            <w:rFonts w:eastAsia="Calibri"/>
            <w:sz w:val="24"/>
            <w:szCs w:val="24"/>
          </w:rPr>
          <w:t>f.europejskie@gminalinia.com.pl</w:t>
        </w:r>
      </w:hyperlink>
      <w:r w:rsidRPr="00A118D8">
        <w:rPr>
          <w:rFonts w:eastAsia="Calibri"/>
          <w:sz w:val="24"/>
          <w:szCs w:val="24"/>
        </w:rPr>
        <w:t xml:space="preserve">, a pod jej nieobecność – Bożena Szczypior, e-mail: </w:t>
      </w:r>
      <w:hyperlink r:id="rId13" w:history="1">
        <w:r w:rsidRPr="00A118D8">
          <w:rPr>
            <w:rStyle w:val="Hipercze"/>
            <w:rFonts w:eastAsia="Calibri"/>
            <w:sz w:val="24"/>
            <w:szCs w:val="24"/>
          </w:rPr>
          <w:t>infrastruktura@gminalinia.com.pl</w:t>
        </w:r>
      </w:hyperlink>
      <w:r w:rsidRPr="00A118D8">
        <w:rPr>
          <w:rFonts w:eastAsia="Calibri"/>
          <w:sz w:val="24"/>
          <w:szCs w:val="24"/>
        </w:rPr>
        <w:t xml:space="preserve">. </w:t>
      </w:r>
    </w:p>
    <w:p w:rsidR="00440846" w:rsidRPr="00A118D8" w:rsidRDefault="00440846" w:rsidP="00440846">
      <w:pPr>
        <w:pStyle w:val="Akapitzlist"/>
        <w:numPr>
          <w:ilvl w:val="1"/>
          <w:numId w:val="23"/>
        </w:numPr>
        <w:ind w:left="851" w:hanging="567"/>
        <w:jc w:val="both"/>
        <w:rPr>
          <w:rStyle w:val="FontStyle34"/>
          <w:rFonts w:ascii="Times New Roman" w:eastAsia="Calibri" w:hAnsi="Times New Roman" w:cs="Times New Roman"/>
          <w:sz w:val="24"/>
          <w:szCs w:val="24"/>
        </w:rPr>
      </w:pPr>
      <w:r w:rsidRPr="00A118D8">
        <w:rPr>
          <w:rStyle w:val="FontStyle34"/>
          <w:rFonts w:ascii="Times New Roman" w:hAnsi="Times New Roman" w:cs="Times New Roman"/>
          <w:sz w:val="24"/>
          <w:szCs w:val="24"/>
        </w:rPr>
        <w:t>Dokumenty elektroniczne w postępowaniu muszą spełniać łącznie następujące wymagania:</w:t>
      </w:r>
    </w:p>
    <w:p w:rsidR="00440846" w:rsidRDefault="00440846" w:rsidP="00440846">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440846" w:rsidRDefault="00440846" w:rsidP="00440846">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440846" w:rsidRDefault="00440846" w:rsidP="00440846">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440846" w:rsidRPr="006036E9" w:rsidRDefault="00440846" w:rsidP="00440846">
      <w:pPr>
        <w:pStyle w:val="Style5"/>
        <w:widowControl/>
        <w:numPr>
          <w:ilvl w:val="0"/>
          <w:numId w:val="39"/>
        </w:numPr>
        <w:tabs>
          <w:tab w:val="left" w:pos="710"/>
        </w:tabs>
        <w:spacing w:line="240" w:lineRule="auto"/>
        <w:ind w:left="1211"/>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lastRenderedPageBreak/>
        <w:t>muszą zawierać dane w układzie niepozostawiającym wątpliwości co do treści i kontekstu zapisanych informacji.</w:t>
      </w:r>
    </w:p>
    <w:p w:rsidR="00440846" w:rsidRPr="006036E9" w:rsidRDefault="00440846" w:rsidP="0044084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440846" w:rsidRPr="006036E9" w:rsidRDefault="00440846" w:rsidP="00440846">
      <w:pPr>
        <w:pStyle w:val="Akapitzlist"/>
        <w:numPr>
          <w:ilvl w:val="1"/>
          <w:numId w:val="23"/>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określonej w art. 65 ust. 1 art. 66 i art. 69</w:t>
      </w:r>
      <w:r>
        <w:rPr>
          <w:rStyle w:val="FontStyle34"/>
          <w:rFonts w:ascii="Times New Roman" w:eastAsia="Calibri" w:hAnsi="Times New Roman" w:cs="Times New Roman"/>
          <w:sz w:val="24"/>
          <w:szCs w:val="24"/>
        </w:rPr>
        <w:t xml:space="preserve"> ustawy Pzp –</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B57476">
      <w:pPr>
        <w:widowControl w:val="0"/>
        <w:numPr>
          <w:ilvl w:val="0"/>
          <w:numId w:val="4"/>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0018120F">
        <w:rPr>
          <w:b/>
          <w:sz w:val="24"/>
          <w:szCs w:val="24"/>
          <w:u w:val="single"/>
        </w:rPr>
        <w:t>wadium w wysokości 4</w:t>
      </w:r>
      <w:r w:rsidRPr="00721C90">
        <w:rPr>
          <w:b/>
          <w:sz w:val="24"/>
          <w:szCs w:val="24"/>
          <w:u w:val="single"/>
        </w:rPr>
        <w:t xml:space="preserve">.000,00 zł (słownie złotych: </w:t>
      </w:r>
      <w:r w:rsidR="0018120F">
        <w:rPr>
          <w:b/>
          <w:sz w:val="24"/>
          <w:szCs w:val="24"/>
          <w:u w:val="single"/>
        </w:rPr>
        <w:t>cztery</w:t>
      </w:r>
      <w:r w:rsidRPr="00721C90">
        <w:rPr>
          <w:b/>
          <w:sz w:val="24"/>
          <w:szCs w:val="24"/>
          <w:u w:val="single"/>
        </w:rPr>
        <w:t xml:space="preserve"> tysiące złotych)</w:t>
      </w:r>
      <w:r w:rsidR="0018120F" w:rsidRPr="0018120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Wykonawca może wnieść wadium w jednej lub kilku formach przewidzianych w art. </w:t>
      </w:r>
      <w:r w:rsidR="00623C4E">
        <w:rPr>
          <w:sz w:val="24"/>
          <w:szCs w:val="24"/>
        </w:rPr>
        <w:t>97 ust. 7</w:t>
      </w:r>
      <w:r w:rsidRPr="006631DC">
        <w:rPr>
          <w:sz w:val="24"/>
          <w:szCs w:val="24"/>
        </w:rPr>
        <w:t xml:space="preserve">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poręczeniach udzielanych przez podmioty, o których mowa w art. 6b ust. 5 pkt 2 ustawy z dnia 9 listopada 2000 r. o utworzeniu Polskiej Agencji Rozwoju Przedsiębiorczości (Dz. U. z 2007 r. Nr 42, poz. 275, z późn.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odrzucenie oferty na podstawie art. 226 ust. 1 pkt. 14 ustawy Pzp.</w:t>
      </w:r>
    </w:p>
    <w:p w:rsidR="004F306A" w:rsidRPr="00BC2198" w:rsidRDefault="00F02568" w:rsidP="00B57476">
      <w:pPr>
        <w:widowControl w:val="0"/>
        <w:numPr>
          <w:ilvl w:val="0"/>
          <w:numId w:val="4"/>
        </w:numPr>
        <w:autoSpaceDE w:val="0"/>
        <w:autoSpaceDN w:val="0"/>
        <w:ind w:left="284" w:hanging="284"/>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80148A">
        <w:rPr>
          <w:b/>
          <w:sz w:val="24"/>
          <w:szCs w:val="24"/>
        </w:rPr>
        <w:t>8</w:t>
      </w:r>
      <w:r w:rsidR="00B57476">
        <w:rPr>
          <w:b/>
          <w:sz w:val="24"/>
          <w:szCs w:val="24"/>
        </w:rPr>
        <w:t xml:space="preserve"> kwietnia </w:t>
      </w:r>
      <w:r w:rsidR="006036E9" w:rsidRPr="00BC2198">
        <w:rPr>
          <w:b/>
          <w:sz w:val="24"/>
          <w:szCs w:val="24"/>
        </w:rPr>
        <w:t>2021 r</w:t>
      </w:r>
      <w:r w:rsidRPr="00BC2198">
        <w:rPr>
          <w:sz w:val="24"/>
          <w:szCs w:val="24"/>
        </w:rPr>
        <w:t xml:space="preserve">.  </w:t>
      </w:r>
    </w:p>
    <w:p w:rsidR="00F02568" w:rsidRPr="004F306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 xml:space="preserve">Opis sposobu przygotowania oferty </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0B4834">
        <w:rPr>
          <w:iCs/>
          <w:color w:val="000000"/>
          <w:sz w:val="24"/>
          <w:szCs w:val="24"/>
          <w:lang w:eastAsia="ar-SA"/>
        </w:rPr>
        <w:t xml:space="preserve">Wykonawca może złożyć tylko jedną ofertę. Złożenie większej liczby ofert spowoduje odrzucenie wszystkich ofert złożonych przez wykonawcę. </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Oferta powinna być sporządzona w języku polskim 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Ofertę należy złożyć w języku polskim i pod rygorem nieważności w formie elektronicznej, za pośrednictwem Platformy Zakupowej dostępnej pod adresem </w:t>
      </w:r>
      <w:hyperlink r:id="rId14" w:history="1">
        <w:r w:rsidRPr="00860AB5">
          <w:rPr>
            <w:rStyle w:val="Hipercze"/>
            <w:iCs/>
            <w:sz w:val="24"/>
            <w:szCs w:val="24"/>
            <w:lang w:eastAsia="ar-SA"/>
          </w:rPr>
          <w:t>https://gminalinia.ezamawiajacy.pl/</w:t>
        </w:r>
      </w:hyperlink>
      <w:r w:rsidRPr="00860AB5">
        <w:rPr>
          <w:iCs/>
          <w:color w:val="000000"/>
          <w:sz w:val="24"/>
          <w:szCs w:val="24"/>
          <w:lang w:eastAsia="ar-SA"/>
        </w:rPr>
        <w:t xml:space="preserve"> </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Treść oferty musi odpowiadać treści SWZ. </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Formularz oferty oraz pozostałe dokumenty, dla których zamawiający określił wzory, powinny być sporządzone, co do treści, zgodnie z tymi wzorami.</w:t>
      </w:r>
    </w:p>
    <w:p w:rsidR="00440846" w:rsidRPr="00860AB5"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Wykonawca zobowiązany jest podać w formularzu oferty w szczególności:</w:t>
      </w:r>
    </w:p>
    <w:p w:rsidR="00440846" w:rsidRDefault="00440846" w:rsidP="00440846">
      <w:pPr>
        <w:pStyle w:val="Akapitzlist"/>
        <w:numPr>
          <w:ilvl w:val="0"/>
          <w:numId w:val="60"/>
        </w:numPr>
        <w:suppressLineNumbers/>
        <w:suppressAutoHyphens/>
        <w:jc w:val="both"/>
        <w:rPr>
          <w:iCs/>
          <w:color w:val="000000"/>
          <w:sz w:val="24"/>
          <w:szCs w:val="24"/>
          <w:lang w:eastAsia="ar-SA"/>
        </w:rPr>
      </w:pPr>
      <w:r w:rsidRPr="000B4834">
        <w:rPr>
          <w:iCs/>
          <w:color w:val="000000"/>
          <w:sz w:val="24"/>
          <w:szCs w:val="24"/>
          <w:lang w:eastAsia="ar-SA"/>
        </w:rPr>
        <w:t>cenę oferty,</w:t>
      </w:r>
    </w:p>
    <w:p w:rsidR="00440846" w:rsidRDefault="00440846" w:rsidP="00440846">
      <w:pPr>
        <w:pStyle w:val="Akapitzlist"/>
        <w:numPr>
          <w:ilvl w:val="0"/>
          <w:numId w:val="60"/>
        </w:numPr>
        <w:suppressLineNumbers/>
        <w:suppressAutoHyphens/>
        <w:jc w:val="both"/>
        <w:rPr>
          <w:iCs/>
          <w:color w:val="000000"/>
          <w:sz w:val="24"/>
          <w:szCs w:val="24"/>
          <w:lang w:eastAsia="ar-SA"/>
        </w:rPr>
      </w:pPr>
      <w:r w:rsidRPr="000B4834">
        <w:rPr>
          <w:iCs/>
          <w:color w:val="000000"/>
          <w:sz w:val="24"/>
          <w:szCs w:val="24"/>
          <w:lang w:eastAsia="ar-SA"/>
        </w:rPr>
        <w:t>wartość kryterium wskazane oprócz ceny,</w:t>
      </w:r>
    </w:p>
    <w:p w:rsidR="00440846" w:rsidRPr="000B4834" w:rsidRDefault="00440846" w:rsidP="00440846">
      <w:pPr>
        <w:pStyle w:val="Akapitzlist"/>
        <w:numPr>
          <w:ilvl w:val="0"/>
          <w:numId w:val="60"/>
        </w:numPr>
        <w:suppressLineNumbers/>
        <w:suppressAutoHyphens/>
        <w:jc w:val="both"/>
        <w:rPr>
          <w:iCs/>
          <w:color w:val="000000"/>
          <w:sz w:val="24"/>
          <w:szCs w:val="24"/>
          <w:lang w:eastAsia="ar-SA"/>
        </w:rPr>
      </w:pPr>
      <w:r w:rsidRPr="000B4834">
        <w:rPr>
          <w:iCs/>
          <w:color w:val="000000"/>
          <w:sz w:val="24"/>
          <w:szCs w:val="24"/>
          <w:lang w:eastAsia="ar-SA"/>
        </w:rPr>
        <w:lastRenderedPageBreak/>
        <w:t>informację o fakcie, że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Jeśli wykonawca zastrzegł, że jakieś podane przez niego informacje nie mogą być udostępniane, nie później niż  w terminie składania ofert musi wykazać, że zastrzeżone informacje stanowią tajemnicę przedsiębiorstwa, w szczególności określając, w jaki sposób zostały spełnione przesłanki, o których mowa w art. 11 pkt 4 ustawy o zwalczaniu nieuczciwej konkurencji.</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 xml:space="preserve">Wszelkie informacje stanowiące tajemnicę przedsiębiorstwa powinny być załączone na Platformie zakupowej w osobnym pliku wraz z jednoczesnym zaznaczeniem polecenia „Tajny”. </w:t>
      </w:r>
      <w:bookmarkStart w:id="0" w:name="_GoBack"/>
      <w:bookmarkEnd w:id="0"/>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Wszelkie zmiany w treści oferty sporządzonej w postaci papierowej (poprawki, przekreślenia, dopiski) powinny być parafowane lub podpisane przez osobę uprawnioną do reprezentowania wykonawcy. Niespełnienie tego wymogu spowoduje nieuwzględnienie poprawek.</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Ofertę należy złożyć w formie elektronicznej, zgodnie z instrukcją, przed upływem terminu składania ofert wskazanego w postępowaniu</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Formularz oferty generowany przez Platformę służy tylko i wyłącznie wprowadzeniu danych składanej oferty do systemu elektronicznego – NIE NALEŻY UTOŻSAMIAĆ GO ZE ZŁOŻENIEM OFERTY! Obowiązkiem wykonawcy jest złożenie wszystkich wymaganych postanowieniami SWZ dokumentów, w tym w szczególności podpisanego elektronicznym podpisem kwalifikowanym formularza ofertowego przygotowanego przez zamawiającego. NIEZŁOŻENIE PRZEZ WYKONAWCĘ FORMULARZA OFERTOWEGO I/LUB CENOWEGO PRZYGOTOWANEGO PRZEZ ZAMAWIAJĄCEGO DO KONKRETNEGO POSTĘPOWANIA ZOSTANIE UZNANE ZA NIEZŁOŻENIE OFERTY I OBARCZONE KONSEKWENCJAMI WYNIKAJĄCYMI Z REGULAMINU.</w:t>
      </w:r>
    </w:p>
    <w:p w:rsidR="00440846"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rsidR="00440846" w:rsidRPr="00860AB5" w:rsidRDefault="00440846" w:rsidP="00440846">
      <w:pPr>
        <w:pStyle w:val="Akapitzlist"/>
        <w:numPr>
          <w:ilvl w:val="1"/>
          <w:numId w:val="24"/>
        </w:numPr>
        <w:suppressLineNumbers/>
        <w:suppressAutoHyphens/>
        <w:ind w:left="993" w:hanging="709"/>
        <w:jc w:val="both"/>
        <w:rPr>
          <w:iCs/>
          <w:color w:val="000000"/>
          <w:sz w:val="24"/>
          <w:szCs w:val="24"/>
          <w:lang w:eastAsia="ar-SA"/>
        </w:rPr>
      </w:pPr>
      <w:r w:rsidRPr="00860AB5">
        <w:rPr>
          <w:iCs/>
          <w:color w:val="000000"/>
          <w:sz w:val="24"/>
          <w:szCs w:val="24"/>
          <w:lang w:eastAsia="ar-SA"/>
        </w:rPr>
        <w:t>Wraz z ofertą należy złożyć:</w:t>
      </w:r>
    </w:p>
    <w:p w:rsidR="00440846" w:rsidRDefault="00440846" w:rsidP="00440846">
      <w:pPr>
        <w:pStyle w:val="Akapitzlist"/>
        <w:numPr>
          <w:ilvl w:val="0"/>
          <w:numId w:val="40"/>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Pzp, o treści zgodnej </w:t>
      </w:r>
      <w:r>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Pr>
          <w:iCs/>
          <w:color w:val="000000"/>
          <w:sz w:val="24"/>
          <w:szCs w:val="24"/>
          <w:lang w:eastAsia="ar-SA"/>
        </w:rPr>
        <w:t>–</w:t>
      </w:r>
      <w:r w:rsidRPr="006036E9">
        <w:rPr>
          <w:iCs/>
          <w:color w:val="000000"/>
          <w:sz w:val="24"/>
          <w:szCs w:val="24"/>
          <w:lang w:eastAsia="ar-SA"/>
        </w:rPr>
        <w:t xml:space="preserve"> oświadczenie podmiotu</w:t>
      </w:r>
      <w:r>
        <w:rPr>
          <w:iCs/>
          <w:color w:val="000000"/>
          <w:sz w:val="24"/>
          <w:szCs w:val="24"/>
          <w:lang w:eastAsia="ar-SA"/>
        </w:rPr>
        <w:t>,</w:t>
      </w:r>
    </w:p>
    <w:p w:rsidR="00440846" w:rsidRDefault="00440846" w:rsidP="0044084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t xml:space="preserve">udostępniającego zasoby, potwierdzające brak podstaw wykluczenia tego podmiotu oraz odpowiednio spełnianie warunków udziału w postępowaniu </w:t>
      </w:r>
      <w:r>
        <w:rPr>
          <w:iCs/>
          <w:color w:val="000000"/>
          <w:sz w:val="24"/>
          <w:szCs w:val="24"/>
          <w:lang w:eastAsia="ar-SA"/>
        </w:rPr>
        <w:t xml:space="preserve">                    </w:t>
      </w:r>
      <w:r w:rsidRPr="0070271A">
        <w:rPr>
          <w:iCs/>
          <w:color w:val="000000"/>
          <w:sz w:val="24"/>
          <w:szCs w:val="24"/>
          <w:lang w:eastAsia="ar-SA"/>
        </w:rPr>
        <w:t>w zakresie, w jakim Wykonawca powołuje się na jego zasoby (według wzoru stanowiącego załącznik nr 4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440846" w:rsidRDefault="00440846" w:rsidP="00440846">
      <w:pPr>
        <w:pStyle w:val="Akapitzlist"/>
        <w:numPr>
          <w:ilvl w:val="0"/>
          <w:numId w:val="40"/>
        </w:numPr>
        <w:suppressLineNumbers/>
        <w:suppressAutoHyphens/>
        <w:jc w:val="both"/>
        <w:rPr>
          <w:iCs/>
          <w:color w:val="000000"/>
          <w:sz w:val="24"/>
          <w:szCs w:val="24"/>
          <w:lang w:eastAsia="ar-SA"/>
        </w:rPr>
      </w:pPr>
      <w:r w:rsidRPr="0070271A">
        <w:rPr>
          <w:iCs/>
          <w:color w:val="000000"/>
          <w:sz w:val="24"/>
          <w:szCs w:val="24"/>
          <w:lang w:eastAsia="ar-SA"/>
        </w:rPr>
        <w:lastRenderedPageBreak/>
        <w:t>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Pzp.</w:t>
      </w:r>
    </w:p>
    <w:p w:rsidR="00440846" w:rsidRDefault="00440846" w:rsidP="00440846">
      <w:pPr>
        <w:pStyle w:val="Akapitzlist"/>
        <w:numPr>
          <w:ilvl w:val="0"/>
          <w:numId w:val="40"/>
        </w:numPr>
        <w:suppressLineNumbers/>
        <w:suppressAutoHyphens/>
        <w:jc w:val="both"/>
        <w:rPr>
          <w:iCs/>
          <w:color w:val="000000"/>
          <w:sz w:val="24"/>
          <w:szCs w:val="24"/>
          <w:lang w:eastAsia="ar-SA"/>
        </w:rPr>
      </w:pPr>
      <w:r w:rsidRPr="00EC5115">
        <w:rPr>
          <w:iCs/>
          <w:color w:val="000000"/>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 </w:t>
      </w:r>
    </w:p>
    <w:p w:rsidR="00440846" w:rsidRPr="00EC5115" w:rsidRDefault="00440846" w:rsidP="00440846">
      <w:pPr>
        <w:pStyle w:val="Akapitzlist"/>
        <w:numPr>
          <w:ilvl w:val="0"/>
          <w:numId w:val="40"/>
        </w:numPr>
        <w:suppressLineNumbers/>
        <w:suppressAutoHyphens/>
        <w:jc w:val="both"/>
        <w:rPr>
          <w:iCs/>
          <w:color w:val="000000"/>
          <w:sz w:val="24"/>
          <w:szCs w:val="24"/>
          <w:lang w:eastAsia="ar-SA"/>
        </w:rPr>
      </w:pPr>
      <w:r w:rsidRPr="00EC5115">
        <w:rPr>
          <w:iCs/>
          <w:color w:val="000000"/>
          <w:sz w:val="24"/>
          <w:szCs w:val="24"/>
          <w:lang w:eastAsia="ar-SA"/>
        </w:rPr>
        <w:t>odpis lub informację z Krajowego Rejestru Sądowego, Centralnej Ewidencji                      i Informacji o Działalności Gospodarczej lub innego właściwego rejestru, pełnomocnictwo lub inny dokument potwierdzający umocowanie                                      do reprezentowania Wykonawcy w celu potwierdzenia, że osoba działająca                      w imieniu Wykonawcy jest umocowana do jego reprezentowania (dotyczy to także osoby działającej w imieniu Wykonawców wspólnie ubiegających się                      o udzielenie zamówienia publicznego oraz osoby działającej w imieniu podmiotu udostępniającego zasoby na zasadach określonych w art. 118 ustawy Pzp).</w:t>
      </w:r>
    </w:p>
    <w:p w:rsidR="00440846" w:rsidRDefault="00440846" w:rsidP="00440846">
      <w:pPr>
        <w:pStyle w:val="Akapitzlist"/>
        <w:numPr>
          <w:ilvl w:val="1"/>
          <w:numId w:val="24"/>
        </w:numPr>
        <w:suppressLineNumbers/>
        <w:suppressAutoHyphens/>
        <w:ind w:left="851" w:hanging="851"/>
        <w:jc w:val="both"/>
        <w:rPr>
          <w:iCs/>
          <w:color w:val="000000"/>
          <w:sz w:val="24"/>
          <w:szCs w:val="24"/>
          <w:lang w:eastAsia="ar-SA"/>
        </w:rPr>
      </w:pPr>
      <w:r w:rsidRPr="00EC5115">
        <w:rPr>
          <w:iCs/>
          <w:color w:val="000000"/>
          <w:sz w:val="24"/>
          <w:szCs w:val="24"/>
          <w:lang w:eastAsia="ar-SA"/>
        </w:rPr>
        <w:t>Każdy Wykonawca może złożyć tylko jedną ofertę sporządzoną zgodnie z wymaganiami SWZ.</w:t>
      </w:r>
    </w:p>
    <w:p w:rsidR="00440846" w:rsidRDefault="00440846" w:rsidP="00440846">
      <w:pPr>
        <w:pStyle w:val="Akapitzlist"/>
        <w:numPr>
          <w:ilvl w:val="1"/>
          <w:numId w:val="24"/>
        </w:numPr>
        <w:suppressLineNumbers/>
        <w:suppressAutoHyphens/>
        <w:ind w:left="851" w:hanging="851"/>
        <w:jc w:val="both"/>
        <w:rPr>
          <w:iCs/>
          <w:color w:val="000000"/>
          <w:sz w:val="24"/>
          <w:szCs w:val="24"/>
          <w:lang w:eastAsia="ar-SA"/>
        </w:rPr>
      </w:pPr>
      <w:r w:rsidRPr="00860AB5">
        <w:rPr>
          <w:iCs/>
          <w:color w:val="000000"/>
          <w:sz w:val="24"/>
          <w:szCs w:val="24"/>
          <w:lang w:eastAsia="ar-SA"/>
        </w:rPr>
        <w:t>Oferta musi być podpisana przez osobę/y upoważnioną/e do reprezentowania Wykonawcy.</w:t>
      </w:r>
    </w:p>
    <w:p w:rsidR="00440846" w:rsidRDefault="00440846" w:rsidP="00440846">
      <w:pPr>
        <w:pStyle w:val="Akapitzlist"/>
        <w:numPr>
          <w:ilvl w:val="1"/>
          <w:numId w:val="24"/>
        </w:numPr>
        <w:suppressLineNumbers/>
        <w:suppressAutoHyphens/>
        <w:ind w:left="851" w:hanging="851"/>
        <w:jc w:val="both"/>
        <w:rPr>
          <w:iCs/>
          <w:color w:val="000000"/>
          <w:sz w:val="24"/>
          <w:szCs w:val="24"/>
          <w:lang w:eastAsia="ar-SA"/>
        </w:rPr>
      </w:pPr>
      <w:r w:rsidRPr="00860AB5">
        <w:rPr>
          <w:iCs/>
          <w:color w:val="000000"/>
          <w:sz w:val="24"/>
          <w:szCs w:val="24"/>
          <w:lang w:eastAsia="ar-SA"/>
        </w:rPr>
        <w:t>Zamawiający   nie   dopuszcza   możliwości   złożenia   oferty   w   postaci   katalogów elektronicznych ani dołączenia katalogów elektronicznych do oferty.</w:t>
      </w:r>
    </w:p>
    <w:p w:rsidR="00440846" w:rsidRPr="00860AB5" w:rsidRDefault="00440846" w:rsidP="00440846">
      <w:pPr>
        <w:pStyle w:val="Akapitzlist"/>
        <w:numPr>
          <w:ilvl w:val="1"/>
          <w:numId w:val="24"/>
        </w:numPr>
        <w:suppressLineNumbers/>
        <w:suppressAutoHyphens/>
        <w:ind w:left="851" w:hanging="851"/>
        <w:jc w:val="both"/>
        <w:rPr>
          <w:iCs/>
          <w:color w:val="000000"/>
          <w:sz w:val="24"/>
          <w:szCs w:val="24"/>
          <w:lang w:eastAsia="ar-SA"/>
        </w:rPr>
      </w:pPr>
      <w:r w:rsidRPr="00860AB5">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B57476">
      <w:pPr>
        <w:pStyle w:val="Akapitzlist"/>
        <w:numPr>
          <w:ilvl w:val="0"/>
          <w:numId w:val="4"/>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Termin składania oferty upływa dnia </w:t>
      </w:r>
      <w:r w:rsidR="0080148A">
        <w:rPr>
          <w:b w:val="0"/>
          <w:szCs w:val="24"/>
          <w:u w:val="single"/>
        </w:rPr>
        <w:t>9</w:t>
      </w:r>
      <w:r w:rsidR="00B57476">
        <w:rPr>
          <w:b w:val="0"/>
          <w:szCs w:val="24"/>
          <w:u w:val="single"/>
        </w:rPr>
        <w:t xml:space="preserve"> marca </w:t>
      </w:r>
      <w:r w:rsidRPr="00BC2198">
        <w:rPr>
          <w:b w:val="0"/>
          <w:szCs w:val="24"/>
          <w:u w:val="single"/>
        </w:rPr>
        <w:t>2021 r. o godz. 10:00.</w:t>
      </w:r>
    </w:p>
    <w:p w:rsidR="00BA6C1B" w:rsidRPr="00BC2198" w:rsidRDefault="00BA6C1B" w:rsidP="00B57476">
      <w:pPr>
        <w:pStyle w:val="Tekstpodstawowy"/>
        <w:numPr>
          <w:ilvl w:val="1"/>
          <w:numId w:val="25"/>
        </w:numPr>
        <w:shd w:val="clear" w:color="auto" w:fill="FFFFFF"/>
        <w:ind w:left="851" w:hanging="567"/>
        <w:jc w:val="both"/>
        <w:rPr>
          <w:b w:val="0"/>
          <w:szCs w:val="24"/>
        </w:rPr>
      </w:pPr>
      <w:r w:rsidRPr="00BC2198">
        <w:rPr>
          <w:b w:val="0"/>
          <w:szCs w:val="24"/>
        </w:rPr>
        <w:t xml:space="preserve">Otwarcie złożonych ofert nastąpi dnia </w:t>
      </w:r>
      <w:r w:rsidR="0080148A">
        <w:rPr>
          <w:b w:val="0"/>
          <w:szCs w:val="24"/>
          <w:u w:val="single"/>
        </w:rPr>
        <w:t>9</w:t>
      </w:r>
      <w:r w:rsidR="00B57476">
        <w:rPr>
          <w:b w:val="0"/>
          <w:szCs w:val="24"/>
          <w:u w:val="single"/>
        </w:rPr>
        <w:t xml:space="preserve"> marca</w:t>
      </w:r>
      <w:r w:rsidRPr="00BC2198">
        <w:rPr>
          <w:b w:val="0"/>
          <w:szCs w:val="24"/>
          <w:u w:val="single"/>
        </w:rPr>
        <w:t xml:space="preserve"> 2021 r. o godz. 10:30</w:t>
      </w:r>
      <w:r w:rsidRPr="00BC2198">
        <w:rPr>
          <w:b w:val="0"/>
          <w:szCs w:val="24"/>
        </w:rPr>
        <w:t xml:space="preserve"> w siedzibie Zamawiającego.</w:t>
      </w:r>
    </w:p>
    <w:p w:rsidR="00F02568" w:rsidRPr="00F02568" w:rsidRDefault="00F02568" w:rsidP="00B05B2A">
      <w:pPr>
        <w:widowControl w:val="0"/>
        <w:numPr>
          <w:ilvl w:val="0"/>
          <w:numId w:val="4"/>
        </w:numPr>
        <w:autoSpaceDE w:val="0"/>
        <w:autoSpaceDN w:val="0"/>
        <w:ind w:left="284" w:hanging="284"/>
        <w:jc w:val="both"/>
        <w:rPr>
          <w:b/>
          <w:sz w:val="24"/>
          <w:szCs w:val="24"/>
        </w:rPr>
      </w:pPr>
      <w:r w:rsidRPr="00F02568">
        <w:rPr>
          <w:b/>
          <w:sz w:val="24"/>
          <w:szCs w:val="24"/>
        </w:rPr>
        <w:t>Opis sposobu obliczenia ceny</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Stawka podatku VAT jest określana zgodnie z ustawą  z dnia 11 marca 2004 r. o podatku  od  towarów i   usług.</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Podana cena oferty będzie stała i będzie obowiązywać w czasie realizacji przedmiotu zamówienia.</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bCs/>
          <w:sz w:val="24"/>
          <w:szCs w:val="24"/>
        </w:rPr>
        <w:t>Wszystkie</w:t>
      </w:r>
      <w:r w:rsidR="00071837">
        <w:rPr>
          <w:bCs/>
          <w:sz w:val="24"/>
          <w:szCs w:val="24"/>
        </w:rPr>
        <w:t xml:space="preserve"> </w:t>
      </w:r>
      <w:r w:rsidRPr="003D1F67">
        <w:rPr>
          <w:bCs/>
          <w:sz w:val="24"/>
          <w:szCs w:val="24"/>
        </w:rPr>
        <w:t>wartości  powinny być liczone z dokładnością do dwóch miejsc po przecinku.</w:t>
      </w:r>
    </w:p>
    <w:p w:rsidR="003D1F67" w:rsidRPr="003D1F67" w:rsidRDefault="00F02568" w:rsidP="00B57476">
      <w:pPr>
        <w:pStyle w:val="Akapitzlist"/>
        <w:widowControl w:val="0"/>
        <w:numPr>
          <w:ilvl w:val="1"/>
          <w:numId w:val="9"/>
        </w:numPr>
        <w:autoSpaceDE w:val="0"/>
        <w:autoSpaceDN w:val="0"/>
        <w:ind w:left="851" w:hanging="567"/>
        <w:jc w:val="both"/>
        <w:rPr>
          <w:sz w:val="24"/>
          <w:szCs w:val="24"/>
        </w:rPr>
      </w:pPr>
      <w:r w:rsidRPr="003D1F67">
        <w:rPr>
          <w:rFonts w:eastAsia="Calibri"/>
          <w:color w:val="000000"/>
          <w:sz w:val="24"/>
          <w:szCs w:val="24"/>
        </w:rPr>
        <w:t xml:space="preserve">Cena powinna uwzględniać koszty wykonania przedmiotu zamówienia w tym koszty </w:t>
      </w:r>
      <w:r w:rsidR="00B05B2A">
        <w:rPr>
          <w:rFonts w:eastAsia="Calibri"/>
          <w:sz w:val="24"/>
          <w:szCs w:val="24"/>
        </w:rPr>
        <w:t xml:space="preserve">wynikające </w:t>
      </w:r>
      <w:r w:rsidRPr="003D1F67">
        <w:rPr>
          <w:rFonts w:eastAsia="Calibri"/>
          <w:sz w:val="24"/>
          <w:szCs w:val="24"/>
        </w:rPr>
        <w:t>z opisu przedmiotu zamówienia, dokumentacji projektowej, spe</w:t>
      </w:r>
      <w:r w:rsidR="00B05B2A">
        <w:rPr>
          <w:rFonts w:eastAsia="Calibri"/>
          <w:sz w:val="24"/>
          <w:szCs w:val="24"/>
        </w:rPr>
        <w:t>cyfikacji technicznej wykonania</w:t>
      </w:r>
      <w:r w:rsidRPr="003D1F67">
        <w:rPr>
          <w:rFonts w:eastAsia="Calibri"/>
          <w:sz w:val="24"/>
          <w:szCs w:val="24"/>
        </w:rPr>
        <w:t xml:space="preserve"> i odbioru robót budowlanych oraz pomocniczo z przedmiaru robót a także koszty wszystkich robót, bez których realizacja zamówienia byłaby niemożliwa tj. np.: wszelkie roboty przygotowawcze,  protokoły badań i sprawozdań, </w:t>
      </w:r>
      <w:r w:rsidRPr="003D1F67">
        <w:rPr>
          <w:rFonts w:eastAsia="Calibri"/>
          <w:sz w:val="24"/>
          <w:szCs w:val="24"/>
        </w:rPr>
        <w:lastRenderedPageBreak/>
        <w:t>prace porządkowe, zagospodarowanie placu budowy (dostawa wody, energii elektrycznej), zakupu niezbędnych materiałów i robót, z tytułu szkód, koszty wywozu odpadów, opłat środowiskowych, koszty bieżących napraw dróg dojazdowych, itp</w:t>
      </w:r>
      <w:r w:rsidRPr="003D1F67">
        <w:rPr>
          <w:rFonts w:eastAsia="Calibri"/>
          <w:color w:val="000000"/>
          <w:sz w:val="24"/>
          <w:szCs w:val="24"/>
        </w:rPr>
        <w:t>.</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Podana przez Wykonawcę cena ryczałtowa określona w formularzu ofertowym winna gwarantować pełną realizację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Podstawa dla Wykonawcy winna być jego własna kalkulacja wynikając a z rachunku ekonomicznego, wykonana w oparciu o wiedzę techniczną oraz szczegółowy opis przedmiotu zamówienia. </w:t>
      </w:r>
    </w:p>
    <w:p w:rsidR="003D1F67"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Do porównania i oceny ofert Zamawiający będzie brał pod uwagę cenę brutto całego zamówienia. </w:t>
      </w:r>
    </w:p>
    <w:p w:rsidR="00F02568" w:rsidRPr="003B163E" w:rsidRDefault="00F02568" w:rsidP="00B57476">
      <w:pPr>
        <w:pStyle w:val="Akapitzlist"/>
        <w:widowControl w:val="0"/>
        <w:numPr>
          <w:ilvl w:val="1"/>
          <w:numId w:val="9"/>
        </w:numPr>
        <w:autoSpaceDE w:val="0"/>
        <w:autoSpaceDN w:val="0"/>
        <w:ind w:left="851" w:hanging="567"/>
        <w:jc w:val="both"/>
        <w:rPr>
          <w:sz w:val="24"/>
          <w:szCs w:val="24"/>
        </w:rPr>
      </w:pPr>
      <w:r w:rsidRPr="003D1F67">
        <w:rPr>
          <w:sz w:val="24"/>
          <w:szCs w:val="24"/>
        </w:rPr>
        <w:t xml:space="preserve">Wszelkie rozliczenia związane z realizacją zamówienia publicznego będą realizowane w PLN. </w:t>
      </w:r>
    </w:p>
    <w:p w:rsidR="003221FF"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B57476">
      <w:pPr>
        <w:pStyle w:val="Akapitzlist"/>
        <w:widowControl w:val="0"/>
        <w:numPr>
          <w:ilvl w:val="1"/>
          <w:numId w:val="10"/>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C46A9F" w:rsidRPr="00C46A9F" w:rsidRDefault="003221FF" w:rsidP="00C46A9F">
      <w:pPr>
        <w:pStyle w:val="Akapitzlist"/>
        <w:widowControl w:val="0"/>
        <w:numPr>
          <w:ilvl w:val="1"/>
          <w:numId w:val="10"/>
        </w:numPr>
        <w:autoSpaceDE w:val="0"/>
        <w:autoSpaceDN w:val="0"/>
        <w:ind w:left="851" w:hanging="567"/>
        <w:jc w:val="both"/>
        <w:rPr>
          <w:b/>
          <w:sz w:val="24"/>
          <w:szCs w:val="24"/>
        </w:rPr>
      </w:pPr>
      <w:r w:rsidRPr="00164F0E">
        <w:rPr>
          <w:sz w:val="24"/>
          <w:szCs w:val="24"/>
        </w:rPr>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C46A9F" w:rsidRDefault="003221FF" w:rsidP="00C46A9F">
      <w:pPr>
        <w:pStyle w:val="Akapitzlist"/>
        <w:widowControl w:val="0"/>
        <w:numPr>
          <w:ilvl w:val="1"/>
          <w:numId w:val="10"/>
        </w:numPr>
        <w:autoSpaceDE w:val="0"/>
        <w:autoSpaceDN w:val="0"/>
        <w:ind w:left="851" w:hanging="567"/>
        <w:jc w:val="both"/>
        <w:rPr>
          <w:b/>
          <w:sz w:val="24"/>
          <w:szCs w:val="24"/>
        </w:rPr>
      </w:pPr>
      <w:r w:rsidRPr="00C46A9F">
        <w:rPr>
          <w:b/>
          <w:sz w:val="24"/>
          <w:szCs w:val="24"/>
        </w:rPr>
        <w:t xml:space="preserve">O wyborze najkorzystniejszej oferty decydować będą przedstawione niżej kryteria w następujących wagach: </w:t>
      </w:r>
    </w:p>
    <w:p w:rsidR="003221FF" w:rsidRPr="00C46A9F" w:rsidRDefault="003221FF" w:rsidP="00C46A9F">
      <w:pPr>
        <w:pStyle w:val="Akapitzlist"/>
        <w:widowControl w:val="0"/>
        <w:numPr>
          <w:ilvl w:val="0"/>
          <w:numId w:val="56"/>
        </w:numPr>
        <w:autoSpaceDE w:val="0"/>
        <w:autoSpaceDN w:val="0"/>
        <w:jc w:val="both"/>
        <w:rPr>
          <w:b/>
          <w:sz w:val="24"/>
          <w:szCs w:val="24"/>
        </w:rPr>
      </w:pPr>
      <w:r w:rsidRPr="00C46A9F">
        <w:rPr>
          <w:b/>
          <w:sz w:val="24"/>
          <w:szCs w:val="24"/>
        </w:rPr>
        <w:t>Cena ofertowa</w:t>
      </w:r>
      <w:r w:rsidR="00164F0E" w:rsidRPr="00C46A9F">
        <w:rPr>
          <w:b/>
          <w:sz w:val="24"/>
          <w:szCs w:val="24"/>
        </w:rPr>
        <w:t xml:space="preserve"> </w:t>
      </w:r>
      <w:r w:rsidRPr="00C46A9F">
        <w:rPr>
          <w:b/>
          <w:sz w:val="24"/>
          <w:szCs w:val="24"/>
        </w:rPr>
        <w:t>–  max. 60,00 pkt.</w:t>
      </w:r>
    </w:p>
    <w:p w:rsidR="003221FF" w:rsidRPr="00C32C57" w:rsidRDefault="003221FF" w:rsidP="005A5353">
      <w:pPr>
        <w:ind w:left="993"/>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75660590" r:id="rId16"/>
        </w:object>
      </w:r>
      <w:r>
        <w:rPr>
          <w:sz w:val="24"/>
          <w:szCs w:val="24"/>
        </w:rPr>
        <w:t>6</w:t>
      </w:r>
      <w:r w:rsidRPr="00C32C57">
        <w:rPr>
          <w:sz w:val="24"/>
          <w:szCs w:val="24"/>
        </w:rPr>
        <w:t xml:space="preserve">0 </w:t>
      </w:r>
      <w:r w:rsidRPr="00C32C57">
        <w:rPr>
          <w:i/>
          <w:sz w:val="24"/>
          <w:szCs w:val="24"/>
        </w:rPr>
        <w:t>(max</w:t>
      </w:r>
      <w:r w:rsidR="00071837">
        <w:rPr>
          <w:i/>
          <w:sz w:val="24"/>
          <w:szCs w:val="24"/>
        </w:rPr>
        <w:t xml:space="preserve"> </w:t>
      </w:r>
      <w:r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C46A9F" w:rsidRPr="00C46A9F" w:rsidRDefault="00C46A9F" w:rsidP="00C46A9F">
      <w:pPr>
        <w:pStyle w:val="Akapitzlist"/>
        <w:numPr>
          <w:ilvl w:val="0"/>
          <w:numId w:val="56"/>
        </w:numPr>
        <w:autoSpaceDE w:val="0"/>
        <w:autoSpaceDN w:val="0"/>
        <w:adjustRightInd w:val="0"/>
        <w:ind w:left="1276" w:hanging="425"/>
        <w:jc w:val="both"/>
        <w:rPr>
          <w:b/>
          <w:sz w:val="24"/>
          <w:szCs w:val="24"/>
        </w:rPr>
      </w:pPr>
      <w:r w:rsidRPr="00C46A9F">
        <w:rPr>
          <w:b/>
          <w:sz w:val="24"/>
          <w:szCs w:val="24"/>
        </w:rPr>
        <w:t>Gwarancja – max. 40,00 pkt.</w:t>
      </w:r>
    </w:p>
    <w:p w:rsidR="00C46A9F" w:rsidRPr="00C46A9F" w:rsidRDefault="00C46A9F" w:rsidP="00C46A9F">
      <w:pPr>
        <w:pStyle w:val="Akapitzlist"/>
        <w:ind w:left="1560"/>
        <w:jc w:val="both"/>
        <w:rPr>
          <w:sz w:val="24"/>
          <w:szCs w:val="24"/>
        </w:rPr>
      </w:pPr>
      <w:r w:rsidRPr="00C46A9F">
        <w:rPr>
          <w:sz w:val="24"/>
          <w:szCs w:val="24"/>
        </w:rPr>
        <w:t>Obliczona według poniższego wzoru:</w:t>
      </w:r>
    </w:p>
    <w:p w:rsidR="00C46A9F" w:rsidRPr="00C46A9F" w:rsidRDefault="00C46A9F" w:rsidP="00C46A9F">
      <w:pPr>
        <w:pStyle w:val="Akapitzlist"/>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 min</w:t>
      </w:r>
    </w:p>
    <w:p w:rsidR="00C46A9F" w:rsidRPr="00C46A9F" w:rsidRDefault="00C46A9F" w:rsidP="00C46A9F">
      <w:pPr>
        <w:pStyle w:val="Akapitzlist"/>
        <w:ind w:left="1560"/>
        <w:jc w:val="both"/>
        <w:rPr>
          <w:sz w:val="24"/>
          <w:szCs w:val="24"/>
        </w:rPr>
      </w:pPr>
      <w:r w:rsidRPr="00C46A9F">
        <w:rPr>
          <w:sz w:val="24"/>
          <w:szCs w:val="24"/>
        </w:rPr>
        <w:t>G = ------------------------------------ x 40 pkt.</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 min</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gdzie:</w:t>
      </w:r>
    </w:p>
    <w:p w:rsidR="00C46A9F" w:rsidRPr="00C46A9F" w:rsidRDefault="00C46A9F" w:rsidP="00C46A9F">
      <w:pPr>
        <w:autoSpaceDE w:val="0"/>
        <w:autoSpaceDN w:val="0"/>
        <w:adjustRightInd w:val="0"/>
        <w:ind w:left="1560"/>
        <w:jc w:val="both"/>
        <w:rPr>
          <w:sz w:val="24"/>
          <w:szCs w:val="24"/>
        </w:rPr>
      </w:pPr>
      <w:r w:rsidRPr="00C46A9F">
        <w:rPr>
          <w:sz w:val="24"/>
          <w:szCs w:val="24"/>
        </w:rPr>
        <w:t>G - liczba punktów przyznana danej ofercie w kryterium gwarancja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max – gwarancja maksymalna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 min – gwarancja minimalna</w:t>
      </w:r>
    </w:p>
    <w:p w:rsidR="00C46A9F" w:rsidRPr="00C46A9F" w:rsidRDefault="00C46A9F" w:rsidP="00C46A9F">
      <w:pPr>
        <w:pStyle w:val="Akapitzlist"/>
        <w:autoSpaceDE w:val="0"/>
        <w:autoSpaceDN w:val="0"/>
        <w:adjustRightInd w:val="0"/>
        <w:ind w:left="1560"/>
        <w:jc w:val="both"/>
        <w:rPr>
          <w:sz w:val="24"/>
          <w:szCs w:val="24"/>
        </w:rPr>
      </w:pPr>
      <w:r w:rsidRPr="00C46A9F">
        <w:rPr>
          <w:sz w:val="24"/>
          <w:szCs w:val="24"/>
        </w:rPr>
        <w:t>G</w:t>
      </w:r>
      <w:r w:rsidRPr="00C46A9F">
        <w:rPr>
          <w:sz w:val="24"/>
          <w:szCs w:val="24"/>
          <w:vertAlign w:val="subscript"/>
        </w:rPr>
        <w:t>o</w:t>
      </w:r>
      <w:r w:rsidRPr="00C46A9F">
        <w:rPr>
          <w:sz w:val="24"/>
          <w:szCs w:val="24"/>
        </w:rPr>
        <w:t xml:space="preserve"> – gwarancja oferty ocenianej</w:t>
      </w:r>
    </w:p>
    <w:p w:rsidR="00C46A9F" w:rsidRPr="00C46A9F" w:rsidRDefault="00C46A9F" w:rsidP="00C46A9F">
      <w:pPr>
        <w:pStyle w:val="Akapitzlist"/>
        <w:autoSpaceDE w:val="0"/>
        <w:autoSpaceDN w:val="0"/>
        <w:adjustRightInd w:val="0"/>
        <w:ind w:left="851"/>
        <w:jc w:val="both"/>
        <w:rPr>
          <w:b/>
          <w:sz w:val="24"/>
          <w:szCs w:val="24"/>
        </w:rPr>
      </w:pPr>
      <w:r w:rsidRPr="00C46A9F">
        <w:rPr>
          <w:b/>
          <w:sz w:val="24"/>
          <w:szCs w:val="24"/>
        </w:rPr>
        <w:t>UWAGA:</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lastRenderedPageBreak/>
        <w:t>Okres gwarancji należy podać w miesiącach w formularzu ofertowym (zał. nr 1 do SWZ). Jeżeli Wykonawca poda okres gwarancji w latach, Zamawiający przeliczy go na miesiące zgodnie z zasadą 1 rok = 12 miesięcy.</w:t>
      </w:r>
    </w:p>
    <w:p w:rsidR="00C46A9F" w:rsidRPr="00C46A9F" w:rsidRDefault="00C46A9F" w:rsidP="00C46A9F">
      <w:pPr>
        <w:pStyle w:val="Akapitzlist"/>
        <w:autoSpaceDE w:val="0"/>
        <w:autoSpaceDN w:val="0"/>
        <w:adjustRightInd w:val="0"/>
        <w:ind w:left="851"/>
        <w:jc w:val="both"/>
        <w:rPr>
          <w:sz w:val="24"/>
          <w:szCs w:val="24"/>
        </w:rPr>
      </w:pPr>
      <w:r w:rsidRPr="00C46A9F">
        <w:rPr>
          <w:sz w:val="24"/>
          <w:szCs w:val="24"/>
        </w:rPr>
        <w:t>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na podstawie art. 89 ust. 1 pkt 2 ustawy Prawo zamówień publicznych, jako niezgodną z SWZ. 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 oferuje najkorzystniejszy okres (60 miesięcy) otrzymuje maksymalna liczbę punktów w ramach kryterium gwarancja.</w:t>
      </w:r>
    </w:p>
    <w:p w:rsidR="00C46A9F" w:rsidRPr="00C46A9F" w:rsidRDefault="00C46A9F" w:rsidP="00C46A9F">
      <w:pPr>
        <w:pStyle w:val="Akapitzlist"/>
        <w:ind w:left="851"/>
        <w:jc w:val="both"/>
        <w:rPr>
          <w:rStyle w:val="FontStyle49"/>
          <w:b w:val="0"/>
          <w:bCs w:val="0"/>
          <w:sz w:val="24"/>
          <w:szCs w:val="24"/>
        </w:rPr>
      </w:pPr>
      <w:r w:rsidRPr="00C46A9F">
        <w:rPr>
          <w:sz w:val="24"/>
          <w:szCs w:val="24"/>
        </w:rPr>
        <w:t>Maksymalna łączna liczba punktów jaką może uzyskać Wykonawca wynosi – 100 pkt.</w:t>
      </w:r>
    </w:p>
    <w:p w:rsidR="005F4C85" w:rsidRPr="009075A4" w:rsidRDefault="005F4C85" w:rsidP="00B57476">
      <w:pPr>
        <w:widowControl w:val="0"/>
        <w:numPr>
          <w:ilvl w:val="0"/>
          <w:numId w:val="4"/>
        </w:numPr>
        <w:autoSpaceDE w:val="0"/>
        <w:autoSpaceDN w:val="0"/>
        <w:ind w:left="284" w:hanging="284"/>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Zamawiający zawiera z wybranym wykonawcą, umowę w sprawie zamówienia publicznego</w:t>
      </w:r>
      <w:r>
        <w:rPr>
          <w:sz w:val="24"/>
          <w:szCs w:val="24"/>
        </w:rPr>
        <w:t xml:space="preserve"> w terminie określonym ustawą</w:t>
      </w:r>
      <w:r w:rsidRPr="009075A4">
        <w:rPr>
          <w:sz w:val="24"/>
          <w:szCs w:val="24"/>
        </w:rPr>
        <w:t xml:space="preserve"> Pzp. </w:t>
      </w:r>
    </w:p>
    <w:p w:rsidR="005F4C85"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5F4C85" w:rsidRPr="003B163E" w:rsidRDefault="005F4C85" w:rsidP="00B57476">
      <w:pPr>
        <w:pStyle w:val="Akapitzlist"/>
        <w:widowControl w:val="0"/>
        <w:numPr>
          <w:ilvl w:val="1"/>
          <w:numId w:val="11"/>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Pr>
          <w:sz w:val="24"/>
          <w:szCs w:val="24"/>
        </w:rPr>
        <w:t>ulującej współpracę Wykonawców.</w:t>
      </w:r>
    </w:p>
    <w:p w:rsidR="005F4C85" w:rsidRDefault="00F02568" w:rsidP="00B57476">
      <w:pPr>
        <w:widowControl w:val="0"/>
        <w:numPr>
          <w:ilvl w:val="0"/>
          <w:numId w:val="4"/>
        </w:numPr>
        <w:autoSpaceDE w:val="0"/>
        <w:autoSpaceDN w:val="0"/>
        <w:ind w:left="284" w:hanging="284"/>
        <w:jc w:val="both"/>
        <w:rPr>
          <w:b/>
          <w:sz w:val="24"/>
          <w:szCs w:val="24"/>
        </w:rPr>
      </w:pPr>
      <w:r w:rsidRPr="005F4C85">
        <w:rPr>
          <w:b/>
          <w:sz w:val="24"/>
          <w:szCs w:val="24"/>
        </w:rPr>
        <w:t>Zabezpieczenie należytego wykonania umowy.</w:t>
      </w:r>
      <w:r w:rsidR="00071837" w:rsidRPr="005F4C85">
        <w:rPr>
          <w:b/>
          <w:sz w:val="24"/>
          <w:szCs w:val="24"/>
        </w:rPr>
        <w:t xml:space="preserve"> </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Pr="005F4C85">
        <w:rPr>
          <w:rStyle w:val="FontStyle50"/>
          <w:rFonts w:ascii="Times New Roman" w:hAnsi="Times New Roman" w:cs="Times New Roman"/>
          <w:b/>
          <w:sz w:val="24"/>
          <w:szCs w:val="24"/>
        </w:rPr>
        <w:t xml:space="preserve">5 </w:t>
      </w:r>
      <w:r w:rsidRPr="005F4C85">
        <w:rPr>
          <w:rStyle w:val="FontStyle47"/>
          <w:rFonts w:ascii="Times New Roman" w:hAnsi="Times New Roman" w:cs="Times New Roman"/>
          <w:sz w:val="24"/>
          <w:szCs w:val="24"/>
        </w:rPr>
        <w:t xml:space="preserve">% ceny całkowitej brutto </w:t>
      </w:r>
      <w:r w:rsidRPr="005F4C85">
        <w:rPr>
          <w:rStyle w:val="FontStyle50"/>
          <w:rFonts w:ascii="Times New Roman" w:hAnsi="Times New Roman" w:cs="Times New Roman"/>
          <w:sz w:val="24"/>
          <w:szCs w:val="24"/>
        </w:rPr>
        <w:t>podanej w ofercie.</w:t>
      </w:r>
    </w:p>
    <w:p w:rsidR="005F4C85"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Zabezpieczenie może być wnoszone według wyboru Wykonawcy w jednej lub w kilku następujących formach: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pieniądzu;</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bankowych;</w:t>
      </w:r>
    </w:p>
    <w:p w:rsidR="005F4C85" w:rsidRDefault="005F4C85" w:rsidP="00B57476">
      <w:pPr>
        <w:pStyle w:val="Style24"/>
        <w:widowControl/>
        <w:numPr>
          <w:ilvl w:val="0"/>
          <w:numId w:val="55"/>
        </w:numPr>
        <w:tabs>
          <w:tab w:val="left" w:pos="854"/>
        </w:tabs>
        <w:spacing w:line="240" w:lineRule="auto"/>
        <w:ind w:hanging="301"/>
        <w:jc w:val="left"/>
        <w:rPr>
          <w:rStyle w:val="FontStyle50"/>
          <w:rFonts w:ascii="Times New Roman" w:hAnsi="Times New Roman" w:cs="Times New Roman"/>
          <w:sz w:val="24"/>
          <w:szCs w:val="24"/>
        </w:rPr>
      </w:pPr>
      <w:r w:rsidRPr="005F4C85">
        <w:rPr>
          <w:rStyle w:val="FontStyle50"/>
          <w:rFonts w:ascii="Times New Roman" w:hAnsi="Times New Roman" w:cs="Times New Roman"/>
          <w:sz w:val="24"/>
          <w:szCs w:val="24"/>
        </w:rPr>
        <w:t>gwarancjach ubezpieczeniowych;</w:t>
      </w:r>
    </w:p>
    <w:p w:rsidR="005F4C85" w:rsidRPr="005F4C85" w:rsidRDefault="005F4C85" w:rsidP="00B57476">
      <w:pPr>
        <w:pStyle w:val="Style24"/>
        <w:widowControl/>
        <w:numPr>
          <w:ilvl w:val="0"/>
          <w:numId w:val="55"/>
        </w:numPr>
        <w:tabs>
          <w:tab w:val="left" w:pos="854"/>
        </w:tabs>
        <w:spacing w:line="240" w:lineRule="auto"/>
        <w:ind w:hanging="301"/>
        <w:jc w:val="left"/>
        <w:rPr>
          <w:rFonts w:ascii="Times New Roman" w:hAnsi="Times New Roman" w:cs="Times New Roman"/>
        </w:rPr>
      </w:pPr>
      <w:r w:rsidRPr="005F4C85">
        <w:rPr>
          <w:rStyle w:val="FontStyle50"/>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2016 r., poz. 359).</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Zamawiający </w:t>
      </w:r>
      <w:r w:rsidRPr="005F4C85">
        <w:rPr>
          <w:rStyle w:val="FontStyle47"/>
          <w:rFonts w:ascii="Times New Roman" w:hAnsi="Times New Roman" w:cs="Times New Roman"/>
          <w:sz w:val="24"/>
          <w:szCs w:val="24"/>
        </w:rPr>
        <w:t xml:space="preserve">nie wyraża </w:t>
      </w:r>
      <w:r w:rsidRPr="005F4C85">
        <w:rPr>
          <w:rStyle w:val="FontStyle50"/>
          <w:rFonts w:ascii="Times New Roman" w:hAnsi="Times New Roman" w:cs="Times New Roman"/>
          <w:sz w:val="24"/>
          <w:szCs w:val="24"/>
        </w:rPr>
        <w:t xml:space="preserve">zgody na wniesienie zabezpieczenia w formach określonych art. </w:t>
      </w:r>
      <w:r>
        <w:rPr>
          <w:rStyle w:val="FontStyle50"/>
          <w:rFonts w:ascii="Times New Roman" w:hAnsi="Times New Roman" w:cs="Times New Roman"/>
          <w:sz w:val="24"/>
          <w:szCs w:val="24"/>
        </w:rPr>
        <w:t>450</w:t>
      </w:r>
      <w:r w:rsidRPr="005F4C85">
        <w:rPr>
          <w:rStyle w:val="FontStyle50"/>
          <w:rFonts w:ascii="Times New Roman" w:hAnsi="Times New Roman" w:cs="Times New Roman"/>
          <w:sz w:val="24"/>
          <w:szCs w:val="24"/>
        </w:rPr>
        <w:t xml:space="preserve"> ust. 2 ustawy PZP.</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wniesienia zabezpieczenia w formie pieniężnej Zamawiający przechowa je na oprocentowanym rachunku bankowym.</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w:t>
      </w:r>
      <w:r w:rsidRPr="005F4C85">
        <w:rPr>
          <w:rStyle w:val="FontStyle50"/>
          <w:rFonts w:ascii="Times New Roman" w:hAnsi="Times New Roman" w:cs="Times New Roman"/>
          <w:sz w:val="24"/>
          <w:szCs w:val="24"/>
        </w:rPr>
        <w:lastRenderedPageBreak/>
        <w:t>Zamawiającego jest uzasadnione czy nie.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W przypadku, gdy zabezpieczenie, będzie wnoszone w formie innej niż pieniądz, Zamawiający zastrzega sobie prawo do akceptacji projektu ww. dokumentu.</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Zamawiający zwróci zabezpieczenie w terminie 30 dni od dnia wykonania zamówienia i uznania przez Zamawiającego za należycie wykonane.</w:t>
      </w:r>
    </w:p>
    <w:p w:rsidR="005F4C85" w:rsidRPr="005F4C85" w:rsidRDefault="005F4C85" w:rsidP="00B57476">
      <w:pPr>
        <w:pStyle w:val="Akapitzlist"/>
        <w:widowControl w:val="0"/>
        <w:numPr>
          <w:ilvl w:val="1"/>
          <w:numId w:val="54"/>
        </w:numPr>
        <w:autoSpaceDE w:val="0"/>
        <w:autoSpaceDN w:val="0"/>
        <w:ind w:left="851" w:hanging="567"/>
        <w:jc w:val="both"/>
        <w:rPr>
          <w:rStyle w:val="FontStyle50"/>
          <w:rFonts w:ascii="Times New Roman" w:hAnsi="Times New Roman" w:cs="Times New Roman"/>
          <w:b/>
          <w:sz w:val="24"/>
          <w:szCs w:val="24"/>
        </w:rPr>
      </w:pPr>
      <w:r w:rsidRPr="005F4C85">
        <w:rPr>
          <w:rStyle w:val="FontStyle50"/>
          <w:rFonts w:ascii="Times New Roman" w:hAnsi="Times New Roman" w:cs="Times New Roman"/>
          <w:sz w:val="24"/>
          <w:szCs w:val="24"/>
        </w:rPr>
        <w:t>Kwota pozostawiona na zabezpieczenie nie może przekroczyć 30% wysokości tegoż zabezpieczenia.</w:t>
      </w:r>
    </w:p>
    <w:p w:rsidR="009075A4" w:rsidRPr="005F4C85" w:rsidRDefault="005F4C85" w:rsidP="00B57476">
      <w:pPr>
        <w:pStyle w:val="Akapitzlist"/>
        <w:widowControl w:val="0"/>
        <w:numPr>
          <w:ilvl w:val="1"/>
          <w:numId w:val="54"/>
        </w:numPr>
        <w:autoSpaceDE w:val="0"/>
        <w:autoSpaceDN w:val="0"/>
        <w:ind w:left="851" w:hanging="567"/>
        <w:jc w:val="both"/>
        <w:rPr>
          <w:b/>
          <w:sz w:val="24"/>
          <w:szCs w:val="24"/>
        </w:rPr>
      </w:pPr>
      <w:r w:rsidRPr="005F4C85">
        <w:rPr>
          <w:rStyle w:val="FontStyle50"/>
          <w:rFonts w:ascii="Times New Roman" w:hAnsi="Times New Roman" w:cs="Times New Roman"/>
          <w:sz w:val="24"/>
          <w:szCs w:val="24"/>
        </w:rPr>
        <w:t>Kwota, o które mowa w pkt. 8 powyżej zostanie zwrócona nie później niż w 15 dniu po upływie okresu rękojmi za wady.</w:t>
      </w:r>
    </w:p>
    <w:p w:rsidR="00E435CA"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F4C85" w:rsidRPr="005F4C85" w:rsidRDefault="00E435CA"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5F4C85" w:rsidRDefault="001C28EE" w:rsidP="00B57476">
      <w:pPr>
        <w:pStyle w:val="Akapitzlist"/>
        <w:widowControl w:val="0"/>
        <w:numPr>
          <w:ilvl w:val="1"/>
          <w:numId w:val="27"/>
        </w:numPr>
        <w:autoSpaceDE w:val="0"/>
        <w:autoSpaceDN w:val="0"/>
        <w:ind w:left="851" w:hanging="567"/>
        <w:jc w:val="both"/>
        <w:rPr>
          <w:rStyle w:val="FontStyle34"/>
          <w:rFonts w:ascii="Times New Roman" w:hAnsi="Times New Roman" w:cs="Times New Roman"/>
          <w:b/>
          <w:sz w:val="24"/>
          <w:szCs w:val="24"/>
        </w:rPr>
      </w:pPr>
      <w:r w:rsidRPr="005F4C85">
        <w:rPr>
          <w:rStyle w:val="FontStyle34"/>
          <w:rFonts w:ascii="Times New Roman" w:hAnsi="Times New Roman" w:cs="Times New Roman"/>
          <w:sz w:val="24"/>
          <w:szCs w:val="24"/>
        </w:rPr>
        <w:t>Dopuszczalna jest zmiana umowy bez przeprowadzenia nowego postępowania                       o udzielenie zamówienia zgodnie z zapisami art. 455 ustawy Pzp tj:</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B57476">
      <w:pPr>
        <w:pStyle w:val="Akapitzlist"/>
        <w:widowControl w:val="0"/>
        <w:numPr>
          <w:ilvl w:val="0"/>
          <w:numId w:val="28"/>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B57476">
      <w:pPr>
        <w:pStyle w:val="Akapitzlist"/>
        <w:widowControl w:val="0"/>
        <w:numPr>
          <w:ilvl w:val="0"/>
          <w:numId w:val="31"/>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B57476">
      <w:pPr>
        <w:pStyle w:val="Akapitzlist"/>
        <w:widowControl w:val="0"/>
        <w:numPr>
          <w:ilvl w:val="0"/>
          <w:numId w:val="29"/>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B57476">
      <w:pPr>
        <w:pStyle w:val="Akapitzlist"/>
        <w:widowControl w:val="0"/>
        <w:numPr>
          <w:ilvl w:val="0"/>
          <w:numId w:val="32"/>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lastRenderedPageBreak/>
        <w:t>zmiana wykonawcy spowodowałaby istotną niedogodność lub znaczne zwiększenie kosztów dla zamawiającego,</w:t>
      </w:r>
    </w:p>
    <w:p w:rsidR="001C28EE" w:rsidRPr="001C28EE" w:rsidRDefault="001C28EE" w:rsidP="00B57476">
      <w:pPr>
        <w:pStyle w:val="Akapitzlist"/>
        <w:widowControl w:val="0"/>
        <w:numPr>
          <w:ilvl w:val="0"/>
          <w:numId w:val="30"/>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B57476">
      <w:pPr>
        <w:pStyle w:val="Akapitzlist"/>
        <w:widowControl w:val="0"/>
        <w:numPr>
          <w:ilvl w:val="0"/>
          <w:numId w:val="33"/>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ppkt 3 i 4, Z</w:t>
      </w:r>
      <w:r w:rsidRPr="001C28EE">
        <w:rPr>
          <w:rStyle w:val="FontStyle34"/>
          <w:rFonts w:ascii="Times New Roman" w:hAnsi="Times New Roman" w:cs="Times New Roman"/>
          <w:sz w:val="24"/>
          <w:szCs w:val="24"/>
        </w:rPr>
        <w:t>amawiający: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może wprowadzać kolejnych zmian umowy w celu uniknięcia stosowania przepisów ustawy;</w:t>
      </w:r>
    </w:p>
    <w:p w:rsidR="001C28EE" w:rsidRPr="001C28EE" w:rsidRDefault="001C28EE" w:rsidP="00B57476">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B57476">
      <w:pPr>
        <w:pStyle w:val="Akapitzlist"/>
        <w:widowControl w:val="0"/>
        <w:numPr>
          <w:ilvl w:val="1"/>
          <w:numId w:val="27"/>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r w:rsidRPr="001C28EE">
        <w:rPr>
          <w:rStyle w:val="FontStyle34"/>
          <w:rFonts w:ascii="Times New Roman" w:hAnsi="Times New Roman" w:cs="Times New Roman"/>
          <w:sz w:val="24"/>
          <w:szCs w:val="24"/>
        </w:rPr>
        <w:t>ppkt 3 lit. c i ppkt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B57476">
      <w:pPr>
        <w:pStyle w:val="Akapitzlist"/>
        <w:widowControl w:val="0"/>
        <w:numPr>
          <w:ilvl w:val="1"/>
          <w:numId w:val="27"/>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z podwykonawcy dotyczy podmiotu, na którego zasoby wykonawca powoływał się, na zasadach określonych w art. 118 ust. 1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B57476">
      <w:pPr>
        <w:pStyle w:val="Style19"/>
        <w:widowControl/>
        <w:numPr>
          <w:ilvl w:val="0"/>
          <w:numId w:val="35"/>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t>
      </w:r>
      <w:r w:rsidRPr="00B6752D">
        <w:rPr>
          <w:rStyle w:val="FontStyle34"/>
          <w:rFonts w:ascii="Times New Roman" w:hAnsi="Times New Roman" w:cs="Times New Roman"/>
          <w:sz w:val="24"/>
          <w:szCs w:val="24"/>
        </w:rPr>
        <w:lastRenderedPageBreak/>
        <w:t>wykonania prac w tym okresie nie jest następstwem okoliczności, za które wykonawca ponosi odpowiedzialność,</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B57476">
      <w:pPr>
        <w:pStyle w:val="Style19"/>
        <w:widowControl/>
        <w:numPr>
          <w:ilvl w:val="0"/>
          <w:numId w:val="36"/>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B57476">
      <w:pPr>
        <w:pStyle w:val="Style19"/>
        <w:widowControl/>
        <w:numPr>
          <w:ilvl w:val="0"/>
          <w:numId w:val="36"/>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B57476">
      <w:pPr>
        <w:widowControl w:val="0"/>
        <w:numPr>
          <w:ilvl w:val="0"/>
          <w:numId w:val="4"/>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Środki ochrony prawnej wobec ogłoszenia wszczynającego postępowanie o udzielenie zamówienia oraz dokumentów zamówienia przysługują również organizacjom wpisanym na listę, o której mowa w art. 469 pkt 15 Pzp, oraz Rzecznikowi Małych</w:t>
      </w:r>
      <w:r>
        <w:rPr>
          <w:iCs/>
          <w:color w:val="000000"/>
          <w:sz w:val="24"/>
          <w:szCs w:val="24"/>
          <w:lang w:eastAsia="ar-SA"/>
        </w:rPr>
        <w:t xml:space="preserve"> i Średnich Przedsiębiorców.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B57476">
      <w:pPr>
        <w:pStyle w:val="Akapitzlist"/>
        <w:widowControl w:val="0"/>
        <w:numPr>
          <w:ilvl w:val="0"/>
          <w:numId w:val="47"/>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Domniemywa się, że zamawiający mógł zapoznać się z treścią odwołania przed </w:t>
      </w:r>
      <w:r w:rsidRPr="00867EA0">
        <w:rPr>
          <w:iCs/>
          <w:color w:val="000000"/>
          <w:sz w:val="24"/>
          <w:szCs w:val="24"/>
          <w:lang w:eastAsia="ar-SA"/>
        </w:rPr>
        <w:lastRenderedPageBreak/>
        <w:t>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B57476">
      <w:pPr>
        <w:pStyle w:val="Akapitzlist"/>
        <w:widowControl w:val="0"/>
        <w:numPr>
          <w:ilvl w:val="0"/>
          <w:numId w:val="48"/>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B57476">
      <w:pPr>
        <w:pStyle w:val="Akapitzlist"/>
        <w:widowControl w:val="0"/>
        <w:numPr>
          <w:ilvl w:val="0"/>
          <w:numId w:val="48"/>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B57476">
      <w:pPr>
        <w:pStyle w:val="Akapitzlist"/>
        <w:widowControl w:val="0"/>
        <w:numPr>
          <w:ilvl w:val="0"/>
          <w:numId w:val="49"/>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B57476">
      <w:pPr>
        <w:pStyle w:val="Akapitzlist"/>
        <w:widowControl w:val="0"/>
        <w:numPr>
          <w:ilvl w:val="0"/>
          <w:numId w:val="49"/>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B57476">
      <w:pPr>
        <w:pStyle w:val="Akapitzlist"/>
        <w:widowControl w:val="0"/>
        <w:numPr>
          <w:ilvl w:val="1"/>
          <w:numId w:val="46"/>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B57476">
      <w:pPr>
        <w:pStyle w:val="Akapitzlist"/>
        <w:widowControl w:val="0"/>
        <w:numPr>
          <w:ilvl w:val="1"/>
          <w:numId w:val="12"/>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B57476">
      <w:pPr>
        <w:pStyle w:val="Akapitzlist"/>
        <w:widowControl w:val="0"/>
        <w:numPr>
          <w:ilvl w:val="1"/>
          <w:numId w:val="12"/>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B57476">
      <w:pPr>
        <w:widowControl w:val="0"/>
        <w:numPr>
          <w:ilvl w:val="0"/>
          <w:numId w:val="4"/>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B57476">
      <w:pPr>
        <w:widowControl w:val="0"/>
        <w:numPr>
          <w:ilvl w:val="0"/>
          <w:numId w:val="4"/>
        </w:numPr>
        <w:autoSpaceDE w:val="0"/>
        <w:autoSpaceDN w:val="0"/>
        <w:ind w:left="284" w:hanging="284"/>
        <w:jc w:val="both"/>
        <w:rPr>
          <w:b/>
          <w:sz w:val="24"/>
          <w:szCs w:val="24"/>
        </w:rPr>
      </w:pPr>
      <w:r w:rsidRPr="0024017D">
        <w:rPr>
          <w:b/>
          <w:sz w:val="24"/>
        </w:rPr>
        <w:t>Informacja o zastrzeżeniu możliwości ubiegania się o udzielenie zamówienia wyłącznie przez wykonawców, o których mowa w art. 94 Pzp, jeżeli zamawiający przewiduje takie wymagania.</w:t>
      </w:r>
      <w:r w:rsidRPr="0024017D">
        <w:rPr>
          <w:sz w:val="24"/>
        </w:rPr>
        <w:t xml:space="preserve"> Zamawiający nie zastrzega możliwości ubiegania się o udzielenie zamówienia wyłącznie przez wykonawców, o których mowa w art. 94 Pzp.</w:t>
      </w:r>
    </w:p>
    <w:p w:rsidR="00F02568" w:rsidRPr="009075A4" w:rsidRDefault="00F02568" w:rsidP="00B57476">
      <w:pPr>
        <w:widowControl w:val="0"/>
        <w:numPr>
          <w:ilvl w:val="0"/>
          <w:numId w:val="4"/>
        </w:numPr>
        <w:autoSpaceDE w:val="0"/>
        <w:autoSpaceDN w:val="0"/>
        <w:ind w:left="284" w:hanging="284"/>
        <w:jc w:val="both"/>
        <w:rPr>
          <w:b/>
          <w:sz w:val="24"/>
          <w:szCs w:val="24"/>
        </w:rPr>
      </w:pPr>
      <w:r w:rsidRPr="00F02568">
        <w:rPr>
          <w:b/>
          <w:sz w:val="24"/>
          <w:szCs w:val="24"/>
        </w:rPr>
        <w:lastRenderedPageBreak/>
        <w:t>Wymagania dotyczące umowy o podwykonawstwo, których niespełnienie spowoduje zgłoszenie przez zamawiającego odpowiednio zastrzeżeń lub sprzeciwu</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Pzp</w:t>
      </w:r>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B57476">
      <w:pPr>
        <w:pStyle w:val="Akapitzlist"/>
        <w:numPr>
          <w:ilvl w:val="1"/>
          <w:numId w:val="13"/>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B57476">
      <w:pPr>
        <w:pStyle w:val="Akapitzlist"/>
        <w:widowControl w:val="0"/>
        <w:numPr>
          <w:ilvl w:val="0"/>
          <w:numId w:val="4"/>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B57476">
      <w:pPr>
        <w:pStyle w:val="Akapitzlist"/>
        <w:numPr>
          <w:ilvl w:val="0"/>
          <w:numId w:val="16"/>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7" w:history="1">
        <w:r w:rsidRPr="0026620F">
          <w:rPr>
            <w:rStyle w:val="Hipercze"/>
            <w:i/>
            <w:sz w:val="24"/>
          </w:rPr>
          <w:t>kancelaria@gminalinia.com.pl</w:t>
        </w:r>
      </w:hyperlink>
      <w:r w:rsidRPr="0026620F">
        <w:rPr>
          <w:i/>
          <w:sz w:val="24"/>
        </w:rPr>
        <w:t>, tel. 586768582;</w:t>
      </w:r>
    </w:p>
    <w:p w:rsidR="00EC6947" w:rsidRPr="0026620F" w:rsidRDefault="00EC6947" w:rsidP="00B57476">
      <w:pPr>
        <w:pStyle w:val="Akapitzlist"/>
        <w:numPr>
          <w:ilvl w:val="0"/>
          <w:numId w:val="16"/>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Gafka </w:t>
      </w:r>
      <w:r w:rsidRPr="0026620F">
        <w:rPr>
          <w:i/>
          <w:sz w:val="24"/>
        </w:rPr>
        <w:t>kontakt:</w:t>
      </w:r>
      <w:r w:rsidR="00B05B2A">
        <w:rPr>
          <w:i/>
          <w:sz w:val="24"/>
        </w:rPr>
        <w:t xml:space="preserve"> </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46A9F">
      <w:pPr>
        <w:pStyle w:val="Akapitzlist"/>
        <w:numPr>
          <w:ilvl w:val="0"/>
          <w:numId w:val="16"/>
        </w:numPr>
        <w:jc w:val="both"/>
        <w:rPr>
          <w:b/>
          <w:i/>
          <w:sz w:val="24"/>
          <w:szCs w:val="24"/>
        </w:rPr>
      </w:pPr>
      <w:r w:rsidRPr="0026620F">
        <w:rPr>
          <w:sz w:val="24"/>
        </w:rPr>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B05B2A">
        <w:rPr>
          <w:i/>
          <w:sz w:val="24"/>
        </w:rPr>
        <w:t>nr ZP 271.2</w:t>
      </w:r>
      <w:r w:rsidR="0024017D">
        <w:rPr>
          <w:i/>
          <w:sz w:val="24"/>
        </w:rPr>
        <w:t>.2021</w:t>
      </w:r>
      <w:r>
        <w:rPr>
          <w:i/>
          <w:sz w:val="24"/>
        </w:rPr>
        <w:t xml:space="preserve"> </w:t>
      </w:r>
      <w:r w:rsidRPr="0026620F">
        <w:rPr>
          <w:i/>
          <w:sz w:val="24"/>
        </w:rPr>
        <w:t xml:space="preserve">pn. </w:t>
      </w:r>
      <w:r w:rsidRPr="003D6A92">
        <w:rPr>
          <w:b/>
          <w:i/>
          <w:sz w:val="24"/>
          <w:szCs w:val="24"/>
        </w:rPr>
        <w:t>„</w:t>
      </w:r>
      <w:r w:rsidR="00B05B2A" w:rsidRPr="00CA5560">
        <w:rPr>
          <w:b/>
          <w:i/>
          <w:iCs/>
          <w:sz w:val="22"/>
          <w:szCs w:val="22"/>
        </w:rPr>
        <w:t>Przebudowa nawierzchni ul. Brzozowej, Sosnowej i Klonowej w m. Linia</w:t>
      </w:r>
      <w:r w:rsidRPr="003D6A92">
        <w:rPr>
          <w:b/>
          <w:i/>
          <w:sz w:val="24"/>
          <w:szCs w:val="24"/>
        </w:rPr>
        <w:t xml:space="preserve">” </w:t>
      </w:r>
      <w:r w:rsidRPr="003D6A92">
        <w:rPr>
          <w:sz w:val="24"/>
        </w:rPr>
        <w:t xml:space="preserve">prowadzonym </w:t>
      </w:r>
      <w:r w:rsidR="00C46A9F">
        <w:rPr>
          <w:sz w:val="24"/>
        </w:rPr>
        <w:t xml:space="preserve">     </w:t>
      </w:r>
      <w:r w:rsidRPr="003D6A92">
        <w:rPr>
          <w:sz w:val="24"/>
        </w:rPr>
        <w:t>w trybie przetargu nieograniczonego;</w:t>
      </w:r>
    </w:p>
    <w:p w:rsidR="00EC6947" w:rsidRPr="0026620F" w:rsidRDefault="00EC6947" w:rsidP="00B57476">
      <w:pPr>
        <w:pStyle w:val="Akapitzlist"/>
        <w:numPr>
          <w:ilvl w:val="0"/>
          <w:numId w:val="16"/>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C6947" w:rsidRPr="0026620F" w:rsidRDefault="00EC6947" w:rsidP="00B57476">
      <w:pPr>
        <w:pStyle w:val="Akapitzlist"/>
        <w:numPr>
          <w:ilvl w:val="0"/>
          <w:numId w:val="16"/>
        </w:numPr>
        <w:jc w:val="both"/>
        <w:rPr>
          <w:i/>
          <w:sz w:val="24"/>
        </w:rPr>
      </w:pPr>
      <w:r w:rsidRPr="0026620F">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6947" w:rsidRPr="0026620F" w:rsidRDefault="00EC6947" w:rsidP="00B57476">
      <w:pPr>
        <w:pStyle w:val="Akapitzlist"/>
        <w:numPr>
          <w:ilvl w:val="0"/>
          <w:numId w:val="16"/>
        </w:numPr>
        <w:jc w:val="both"/>
        <w:rPr>
          <w:i/>
          <w:sz w:val="24"/>
        </w:rPr>
      </w:pPr>
      <w:r w:rsidRPr="0026620F">
        <w:rPr>
          <w:sz w:val="24"/>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6947" w:rsidRPr="0026620F" w:rsidRDefault="00EC6947" w:rsidP="00B57476">
      <w:pPr>
        <w:pStyle w:val="Akapitzlist"/>
        <w:numPr>
          <w:ilvl w:val="0"/>
          <w:numId w:val="16"/>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B57476">
      <w:pPr>
        <w:pStyle w:val="Akapitzlist"/>
        <w:numPr>
          <w:ilvl w:val="0"/>
          <w:numId w:val="16"/>
        </w:numPr>
        <w:jc w:val="both"/>
        <w:rPr>
          <w:i/>
          <w:sz w:val="24"/>
        </w:rPr>
      </w:pPr>
      <w:r w:rsidRPr="0026620F">
        <w:rPr>
          <w:sz w:val="24"/>
        </w:rPr>
        <w:t>posiada Pani/Pan:</w:t>
      </w:r>
    </w:p>
    <w:p w:rsidR="00EC6947" w:rsidRPr="0026620F" w:rsidRDefault="00EC6947" w:rsidP="00B57476">
      <w:pPr>
        <w:pStyle w:val="Akapitzlist"/>
        <w:numPr>
          <w:ilvl w:val="0"/>
          <w:numId w:val="17"/>
        </w:numPr>
        <w:jc w:val="both"/>
        <w:rPr>
          <w:color w:val="00B0F0"/>
          <w:sz w:val="24"/>
        </w:rPr>
      </w:pPr>
      <w:r w:rsidRPr="0026620F">
        <w:rPr>
          <w:sz w:val="24"/>
        </w:rPr>
        <w:t>na podstawie art. 15 RODO prawo dostępu do danych osobowych Pani/Pana dotyczących;</w:t>
      </w:r>
    </w:p>
    <w:p w:rsidR="00EC6947" w:rsidRPr="0026620F" w:rsidRDefault="00EC6947" w:rsidP="00B57476">
      <w:pPr>
        <w:pStyle w:val="Akapitzlist"/>
        <w:numPr>
          <w:ilvl w:val="0"/>
          <w:numId w:val="17"/>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B57476">
      <w:pPr>
        <w:pStyle w:val="Akapitzlist"/>
        <w:numPr>
          <w:ilvl w:val="0"/>
          <w:numId w:val="17"/>
        </w:numPr>
        <w:jc w:val="both"/>
        <w:rPr>
          <w:color w:val="00B0F0"/>
          <w:sz w:val="24"/>
        </w:rPr>
      </w:pPr>
      <w:r w:rsidRPr="0026620F">
        <w:rPr>
          <w:sz w:val="24"/>
        </w:rPr>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B57476">
      <w:pPr>
        <w:pStyle w:val="Akapitzlist"/>
        <w:numPr>
          <w:ilvl w:val="0"/>
          <w:numId w:val="17"/>
        </w:numPr>
        <w:jc w:val="both"/>
        <w:rPr>
          <w:color w:val="00B0F0"/>
          <w:sz w:val="24"/>
        </w:rPr>
      </w:pPr>
      <w:r w:rsidRPr="0026620F">
        <w:rPr>
          <w:sz w:val="24"/>
        </w:rPr>
        <w:t>prawo do wniesienia skargi do Prezesa Urzędu Ochrony Danych Osobowych, gdy uzna Pani/Pan, że przetwarzanie danych osobowych Pani/Pana dotyczących narusza przepisy RODO;</w:t>
      </w:r>
    </w:p>
    <w:p w:rsidR="00EC6947" w:rsidRPr="0026620F" w:rsidRDefault="00EC6947" w:rsidP="00B57476">
      <w:pPr>
        <w:pStyle w:val="Akapitzlist"/>
        <w:numPr>
          <w:ilvl w:val="0"/>
          <w:numId w:val="15"/>
        </w:numPr>
        <w:ind w:left="426" w:firstLine="0"/>
        <w:jc w:val="both"/>
        <w:rPr>
          <w:i/>
          <w:color w:val="00B0F0"/>
          <w:sz w:val="24"/>
        </w:rPr>
      </w:pPr>
      <w:r w:rsidRPr="0026620F">
        <w:rPr>
          <w:sz w:val="24"/>
        </w:rPr>
        <w:t>nie przysługuje Pani/Panu:</w:t>
      </w:r>
    </w:p>
    <w:p w:rsidR="00EC6947" w:rsidRPr="0026620F" w:rsidRDefault="00EC6947" w:rsidP="00B57476">
      <w:pPr>
        <w:pStyle w:val="Akapitzlist"/>
        <w:numPr>
          <w:ilvl w:val="0"/>
          <w:numId w:val="18"/>
        </w:numPr>
        <w:jc w:val="both"/>
        <w:rPr>
          <w:i/>
          <w:color w:val="00B0F0"/>
          <w:sz w:val="24"/>
        </w:rPr>
      </w:pPr>
      <w:r w:rsidRPr="0026620F">
        <w:rPr>
          <w:sz w:val="24"/>
        </w:rPr>
        <w:t>w związku z art. 17 ust. 3 lit. b, d lub e RODO prawo do usunięcia danych osobowych;</w:t>
      </w:r>
    </w:p>
    <w:p w:rsidR="00EC6947" w:rsidRPr="0026620F" w:rsidRDefault="00EC6947" w:rsidP="00B57476">
      <w:pPr>
        <w:pStyle w:val="Akapitzlist"/>
        <w:numPr>
          <w:ilvl w:val="0"/>
          <w:numId w:val="18"/>
        </w:numPr>
        <w:jc w:val="both"/>
        <w:rPr>
          <w:i/>
          <w:color w:val="00B0F0"/>
          <w:sz w:val="24"/>
        </w:rPr>
      </w:pPr>
      <w:r w:rsidRPr="0026620F">
        <w:rPr>
          <w:sz w:val="24"/>
        </w:rPr>
        <w:t>prawo do przenoszenia danych osobowych, o którym mowa w art. 20 RODO;</w:t>
      </w:r>
    </w:p>
    <w:p w:rsidR="00EC6947" w:rsidRPr="002C34D5" w:rsidRDefault="00EC6947" w:rsidP="00B57476">
      <w:pPr>
        <w:pStyle w:val="Akapitzlist"/>
        <w:numPr>
          <w:ilvl w:val="0"/>
          <w:numId w:val="18"/>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B57476">
      <w:pPr>
        <w:pStyle w:val="Akapitzlist"/>
        <w:numPr>
          <w:ilvl w:val="0"/>
          <w:numId w:val="4"/>
        </w:numPr>
        <w:ind w:left="284" w:hanging="284"/>
        <w:jc w:val="both"/>
        <w:rPr>
          <w:b/>
          <w:sz w:val="24"/>
          <w:szCs w:val="24"/>
        </w:rPr>
      </w:pPr>
      <w:r w:rsidRPr="005A5353">
        <w:rPr>
          <w:b/>
          <w:sz w:val="24"/>
          <w:szCs w:val="24"/>
        </w:rPr>
        <w:t>Postanowienia końcowe:</w:t>
      </w:r>
    </w:p>
    <w:p w:rsidR="000910CF"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B57476">
      <w:pPr>
        <w:pStyle w:val="Akapitzlist"/>
        <w:numPr>
          <w:ilvl w:val="1"/>
          <w:numId w:val="14"/>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w:t>
      </w:r>
      <w:r w:rsidR="00ED0D7A">
        <w:rPr>
          <w:rFonts w:eastAsia="Calibri"/>
          <w:sz w:val="24"/>
          <w:szCs w:val="24"/>
          <w:lang w:eastAsia="en-US"/>
        </w:rPr>
        <w:t xml:space="preserve"> </w:t>
      </w:r>
      <w:r w:rsidRPr="001656ED">
        <w:rPr>
          <w:rFonts w:eastAsia="Calibri"/>
          <w:sz w:val="24"/>
          <w:szCs w:val="24"/>
          <w:lang w:eastAsia="en-US"/>
        </w:rPr>
        <w:t>r. Nr</w:t>
      </w:r>
      <w:r w:rsidR="00ED0D7A">
        <w:rPr>
          <w:rFonts w:eastAsia="Calibri"/>
          <w:sz w:val="24"/>
          <w:szCs w:val="24"/>
          <w:lang w:eastAsia="en-US"/>
        </w:rPr>
        <w:t xml:space="preserve"> </w:t>
      </w:r>
      <w:r w:rsidRPr="001656ED">
        <w:rPr>
          <w:rFonts w:eastAsia="Calibri"/>
          <w:sz w:val="24"/>
          <w:szCs w:val="24"/>
          <w:lang w:eastAsia="en-US"/>
        </w:rPr>
        <w:t>16, poz.</w:t>
      </w:r>
      <w:r w:rsidR="00ED0D7A">
        <w:rPr>
          <w:rFonts w:eastAsia="Calibri"/>
          <w:sz w:val="24"/>
          <w:szCs w:val="24"/>
          <w:lang w:eastAsia="en-US"/>
        </w:rPr>
        <w:t xml:space="preserve"> </w:t>
      </w:r>
      <w:r w:rsidRPr="001656ED">
        <w:rPr>
          <w:rFonts w:eastAsia="Calibri"/>
          <w:sz w:val="24"/>
          <w:szCs w:val="24"/>
          <w:lang w:eastAsia="en-US"/>
        </w:rPr>
        <w:t>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B57476">
      <w:pPr>
        <w:pStyle w:val="Akapitzlist"/>
        <w:numPr>
          <w:ilvl w:val="0"/>
          <w:numId w:val="4"/>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lastRenderedPageBreak/>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B57476">
        <w:rPr>
          <w:rFonts w:eastAsia="Calibri"/>
          <w:sz w:val="24"/>
          <w:szCs w:val="24"/>
          <w:lang w:eastAsia="en-US"/>
        </w:rPr>
        <w:t>projekt budowlany,</w:t>
      </w:r>
    </w:p>
    <w:p w:rsidR="00B57476" w:rsidRDefault="003B163E"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t>
      </w:r>
      <w:r w:rsidR="00B57476" w:rsidRPr="00B57476">
        <w:rPr>
          <w:rFonts w:eastAsia="Calibri"/>
          <w:sz w:val="24"/>
          <w:szCs w:val="24"/>
          <w:lang w:eastAsia="en-US"/>
        </w:rPr>
        <w:t>wykaz  robót budowlanych,</w:t>
      </w:r>
    </w:p>
    <w:p w:rsidR="005E3AE2" w:rsidRPr="004F3F4C" w:rsidRDefault="00B57476" w:rsidP="00B57476">
      <w:pPr>
        <w:pStyle w:val="Akapitzlist"/>
        <w:numPr>
          <w:ilvl w:val="0"/>
          <w:numId w:val="2"/>
        </w:numPr>
        <w:jc w:val="both"/>
        <w:rPr>
          <w:rFonts w:eastAsia="Calibri"/>
          <w:sz w:val="24"/>
          <w:szCs w:val="24"/>
          <w:lang w:eastAsia="en-US"/>
        </w:rPr>
      </w:pPr>
      <w:r>
        <w:rPr>
          <w:rFonts w:eastAsia="Calibri"/>
          <w:sz w:val="24"/>
          <w:szCs w:val="24"/>
          <w:lang w:eastAsia="en-US"/>
        </w:rPr>
        <w:t>załącznik nr 8 – harmonogram rzeczowo – finansowy</w:t>
      </w:r>
      <w:r w:rsidR="004F3F4C" w:rsidRPr="004F3F4C">
        <w:rPr>
          <w:rFonts w:eastAsia="Calibri"/>
          <w:sz w:val="24"/>
          <w:szCs w:val="24"/>
          <w:lang w:eastAsia="en-US"/>
        </w:rPr>
        <w:t xml:space="preserve">. </w:t>
      </w:r>
    </w:p>
    <w:p w:rsidR="00510A3A" w:rsidRPr="00510A3A" w:rsidRDefault="00510A3A" w:rsidP="0009261E">
      <w:pPr>
        <w:rPr>
          <w:sz w:val="24"/>
          <w:szCs w:val="24"/>
        </w:rPr>
      </w:pPr>
    </w:p>
    <w:sectPr w:rsidR="00510A3A" w:rsidRPr="00510A3A" w:rsidSect="00E61A02">
      <w:headerReference w:type="default" r:id="rId18"/>
      <w:footerReference w:type="default" r:id="rId19"/>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46" w:rsidRDefault="00440846" w:rsidP="00C60838">
      <w:r>
        <w:separator/>
      </w:r>
    </w:p>
  </w:endnote>
  <w:endnote w:type="continuationSeparator" w:id="0">
    <w:p w:rsidR="00440846" w:rsidRDefault="00440846"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5472"/>
      <w:docPartObj>
        <w:docPartGallery w:val="Page Numbers (Bottom of Page)"/>
        <w:docPartUnique/>
      </w:docPartObj>
    </w:sdtPr>
    <w:sdtEndPr/>
    <w:sdtContent>
      <w:p w:rsidR="002E61E9" w:rsidRDefault="00695036">
        <w:pPr>
          <w:pStyle w:val="Stopka"/>
          <w:jc w:val="right"/>
        </w:pPr>
        <w:r>
          <w:rPr>
            <w:noProof/>
          </w:rPr>
          <w:fldChar w:fldCharType="begin"/>
        </w:r>
        <w:r>
          <w:rPr>
            <w:noProof/>
          </w:rPr>
          <w:instrText>PAGE   \* MERGEFORMAT</w:instrText>
        </w:r>
        <w:r>
          <w:rPr>
            <w:noProof/>
          </w:rPr>
          <w:fldChar w:fldCharType="separate"/>
        </w:r>
        <w:r w:rsidR="00440846">
          <w:rPr>
            <w:noProof/>
          </w:rPr>
          <w:t>16</w:t>
        </w:r>
        <w:r>
          <w:rPr>
            <w:noProof/>
          </w:rPr>
          <w:fldChar w:fldCharType="end"/>
        </w:r>
      </w:p>
    </w:sdtContent>
  </w:sdt>
  <w:p w:rsidR="002E61E9" w:rsidRDefault="002E6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46" w:rsidRDefault="00440846" w:rsidP="00C60838">
      <w:r>
        <w:separator/>
      </w:r>
    </w:p>
  </w:footnote>
  <w:footnote w:type="continuationSeparator" w:id="0">
    <w:p w:rsidR="00440846" w:rsidRDefault="00440846" w:rsidP="00C60838">
      <w:r>
        <w:continuationSeparator/>
      </w:r>
    </w:p>
  </w:footnote>
  <w:footnote w:id="1">
    <w:p w:rsidR="002E61E9" w:rsidRPr="0026620F" w:rsidRDefault="002E61E9"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2E61E9" w:rsidRPr="00403194" w:rsidRDefault="002E61E9"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o udzielenie zamówienia publicznego ani zmianą postanowień umowy w zakresie niezgodnym z ustawą Pzp oraz nie może naruszać integralności protokołu oraz jego załączników.</w:t>
      </w:r>
    </w:p>
  </w:footnote>
  <w:footnote w:id="3">
    <w:p w:rsidR="002E61E9" w:rsidRDefault="002E61E9"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E9" w:rsidRPr="00F02568" w:rsidRDefault="002E61E9" w:rsidP="00F704B4">
    <w:pPr>
      <w:pStyle w:val="Nagwek"/>
      <w:rPr>
        <w:b/>
        <w:sz w:val="22"/>
      </w:rPr>
    </w:pPr>
    <w:r w:rsidRPr="00F02568">
      <w:rPr>
        <w:b/>
        <w:sz w:val="22"/>
      </w:rPr>
      <w:t xml:space="preserve"> Zamawiający  GM INA LINIA</w:t>
    </w:r>
  </w:p>
  <w:p w:rsidR="002E61E9" w:rsidRPr="00CA5560" w:rsidRDefault="002E61E9" w:rsidP="00F704B4">
    <w:pPr>
      <w:pStyle w:val="Nagwek"/>
      <w:jc w:val="center"/>
      <w:rPr>
        <w:b/>
        <w:sz w:val="22"/>
        <w:szCs w:val="22"/>
      </w:rPr>
    </w:pPr>
  </w:p>
  <w:p w:rsidR="002E61E9" w:rsidRPr="00CA5560" w:rsidRDefault="002E61E9" w:rsidP="00CA5560">
    <w:pPr>
      <w:jc w:val="center"/>
      <w:rPr>
        <w:b/>
        <w:sz w:val="22"/>
        <w:szCs w:val="22"/>
      </w:rPr>
    </w:pPr>
    <w:r w:rsidRPr="00CA5560">
      <w:rPr>
        <w:b/>
        <w:i/>
        <w:iCs/>
        <w:sz w:val="22"/>
        <w:szCs w:val="22"/>
      </w:rPr>
      <w:t>„Przebudowa nawierzchni ul. Brzozowej, Sosnowej i Klonowej w m. Linia”</w:t>
    </w:r>
  </w:p>
  <w:p w:rsidR="002E61E9" w:rsidRPr="00F02568" w:rsidRDefault="002E61E9" w:rsidP="00CC3360">
    <w:pPr>
      <w:pStyle w:val="Nagwek"/>
      <w:jc w:val="right"/>
      <w:rPr>
        <w:b/>
        <w:sz w:val="22"/>
      </w:rPr>
    </w:pPr>
    <w:r>
      <w:rPr>
        <w:b/>
        <w:sz w:val="22"/>
      </w:rPr>
      <w:t>ZP 271.3.2021</w:t>
    </w:r>
  </w:p>
  <w:p w:rsidR="002E61E9" w:rsidRDefault="00440846">
    <w:r>
      <w:rPr>
        <w:b/>
        <w:i/>
        <w:iCs/>
        <w:noProof/>
        <w:sz w:val="22"/>
        <w:szCs w:val="24"/>
      </w:rPr>
      <mc:AlternateContent>
        <mc:Choice Requires="wps">
          <w:drawing>
            <wp:anchor distT="4294967294" distB="4294967294" distL="114300" distR="114300" simplePos="0" relativeHeight="251660288" behindDoc="0" locked="0" layoutInCell="1" allowOverlap="1">
              <wp:simplePos x="0" y="0"/>
              <wp:positionH relativeFrom="column">
                <wp:posOffset>-71120</wp:posOffset>
              </wp:positionH>
              <wp:positionV relativeFrom="paragraph">
                <wp:posOffset>53339</wp:posOffset>
              </wp:positionV>
              <wp:extent cx="59531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05F78" id="_x0000_t32" coordsize="21600,21600" o:spt="32" o:oned="t" path="m,l21600,21600e" filled="f">
              <v:path arrowok="t" fillok="f" o:connecttype="none"/>
              <o:lock v:ext="edit" shapetype="t"/>
            </v:shapetype>
            <v:shape id="AutoShape 4" o:spid="_x0000_s1026" type="#_x0000_t32" style="position:absolute;margin-left:-5.6pt;margin-top:4.2pt;width:46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8E4291"/>
    <w:multiLevelType w:val="hybridMultilevel"/>
    <w:tmpl w:val="E32E0C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1A40E2D"/>
    <w:multiLevelType w:val="hybridMultilevel"/>
    <w:tmpl w:val="0E5677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2F944C3"/>
    <w:multiLevelType w:val="multilevel"/>
    <w:tmpl w:val="F5E05D1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366D10"/>
    <w:multiLevelType w:val="hybridMultilevel"/>
    <w:tmpl w:val="F5D803DC"/>
    <w:lvl w:ilvl="0" w:tplc="91225D4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9"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747B8E"/>
    <w:multiLevelType w:val="hybridMultilevel"/>
    <w:tmpl w:val="B2E4564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4"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5"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6330A6"/>
    <w:multiLevelType w:val="hybridMultilevel"/>
    <w:tmpl w:val="0728CD1C"/>
    <w:lvl w:ilvl="0" w:tplc="4D9A797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0" w15:restartNumberingAfterBreak="0">
    <w:nsid w:val="499E0508"/>
    <w:multiLevelType w:val="hybridMultilevel"/>
    <w:tmpl w:val="AD26360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4DE628B1"/>
    <w:multiLevelType w:val="hybridMultilevel"/>
    <w:tmpl w:val="87CC05A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12C49CF"/>
    <w:multiLevelType w:val="hybridMultilevel"/>
    <w:tmpl w:val="7760121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600171"/>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8"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0" w15:restartNumberingAfterBreak="0">
    <w:nsid w:val="572C7B6E"/>
    <w:multiLevelType w:val="hybridMultilevel"/>
    <w:tmpl w:val="17E28FCE"/>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41"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2" w15:restartNumberingAfterBreak="0">
    <w:nsid w:val="5B075E56"/>
    <w:multiLevelType w:val="multilevel"/>
    <w:tmpl w:val="768E9012"/>
    <w:lvl w:ilvl="0">
      <w:start w:val="1"/>
      <w:numFmt w:val="decimal"/>
      <w:lvlText w:val="%1."/>
      <w:lvlJc w:val="left"/>
      <w:pPr>
        <w:ind w:left="360" w:hanging="360"/>
      </w:pPr>
      <w:rPr>
        <w:rFonts w:hint="default"/>
      </w:rPr>
    </w:lvl>
    <w:lvl w:ilvl="1">
      <w:start w:val="1"/>
      <w:numFmt w:val="decimal"/>
      <w:lvlText w:val="1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4" w15:restartNumberingAfterBreak="0">
    <w:nsid w:val="60806973"/>
    <w:multiLevelType w:val="hybridMultilevel"/>
    <w:tmpl w:val="6220C2F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D62A3E"/>
    <w:multiLevelType w:val="hybridMultilevel"/>
    <w:tmpl w:val="809EA340"/>
    <w:lvl w:ilvl="0" w:tplc="0728E14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1"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70DE396A"/>
    <w:multiLevelType w:val="hybridMultilevel"/>
    <w:tmpl w:val="2E945CB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3247EB0"/>
    <w:multiLevelType w:val="multilevel"/>
    <w:tmpl w:val="27FC70B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C1459B8"/>
    <w:multiLevelType w:val="hybridMultilevel"/>
    <w:tmpl w:val="46C448A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1"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3"/>
  </w:num>
  <w:num w:numId="3">
    <w:abstractNumId w:val="48"/>
  </w:num>
  <w:num w:numId="4">
    <w:abstractNumId w:val="25"/>
  </w:num>
  <w:num w:numId="5">
    <w:abstractNumId w:val="38"/>
  </w:num>
  <w:num w:numId="6">
    <w:abstractNumId w:val="13"/>
  </w:num>
  <w:num w:numId="7">
    <w:abstractNumId w:val="41"/>
  </w:num>
  <w:num w:numId="8">
    <w:abstractNumId w:val="28"/>
  </w:num>
  <w:num w:numId="9">
    <w:abstractNumId w:val="31"/>
  </w:num>
  <w:num w:numId="10">
    <w:abstractNumId w:val="36"/>
  </w:num>
  <w:num w:numId="11">
    <w:abstractNumId w:val="54"/>
  </w:num>
  <w:num w:numId="12">
    <w:abstractNumId w:val="8"/>
  </w:num>
  <w:num w:numId="13">
    <w:abstractNumId w:val="61"/>
  </w:num>
  <w:num w:numId="14">
    <w:abstractNumId w:val="60"/>
  </w:num>
  <w:num w:numId="15">
    <w:abstractNumId w:val="18"/>
  </w:num>
  <w:num w:numId="16">
    <w:abstractNumId w:val="49"/>
  </w:num>
  <w:num w:numId="17">
    <w:abstractNumId w:val="6"/>
  </w:num>
  <w:num w:numId="18">
    <w:abstractNumId w:val="22"/>
  </w:num>
  <w:num w:numId="19">
    <w:abstractNumId w:val="11"/>
  </w:num>
  <w:num w:numId="20">
    <w:abstractNumId w:val="17"/>
  </w:num>
  <w:num w:numId="21">
    <w:abstractNumId w:val="12"/>
  </w:num>
  <w:num w:numId="22">
    <w:abstractNumId w:val="47"/>
  </w:num>
  <w:num w:numId="23">
    <w:abstractNumId w:val="45"/>
  </w:num>
  <w:num w:numId="24">
    <w:abstractNumId w:val="42"/>
  </w:num>
  <w:num w:numId="25">
    <w:abstractNumId w:val="16"/>
  </w:num>
  <w:num w:numId="26">
    <w:abstractNumId w:val="27"/>
  </w:num>
  <w:num w:numId="27">
    <w:abstractNumId w:val="55"/>
  </w:num>
  <w:num w:numId="28">
    <w:abstractNumId w:val="50"/>
  </w:num>
  <w:num w:numId="29">
    <w:abstractNumId w:val="19"/>
  </w:num>
  <w:num w:numId="30">
    <w:abstractNumId w:val="43"/>
  </w:num>
  <w:num w:numId="31">
    <w:abstractNumId w:val="5"/>
  </w:num>
  <w:num w:numId="32">
    <w:abstractNumId w:val="51"/>
  </w:num>
  <w:num w:numId="33">
    <w:abstractNumId w:val="15"/>
  </w:num>
  <w:num w:numId="34">
    <w:abstractNumId w:val="7"/>
  </w:num>
  <w:num w:numId="35">
    <w:abstractNumId w:val="56"/>
  </w:num>
  <w:num w:numId="36">
    <w:abstractNumId w:val="57"/>
  </w:num>
  <w:num w:numId="37">
    <w:abstractNumId w:val="39"/>
  </w:num>
  <w:num w:numId="38">
    <w:abstractNumId w:val="29"/>
  </w:num>
  <w:num w:numId="39">
    <w:abstractNumId w:val="3"/>
  </w:num>
  <w:num w:numId="40">
    <w:abstractNumId w:val="59"/>
  </w:num>
  <w:num w:numId="41">
    <w:abstractNumId w:val="58"/>
  </w:num>
  <w:num w:numId="42">
    <w:abstractNumId w:val="9"/>
  </w:num>
  <w:num w:numId="43">
    <w:abstractNumId w:val="24"/>
  </w:num>
  <w:num w:numId="44">
    <w:abstractNumId w:val="53"/>
  </w:num>
  <w:num w:numId="45">
    <w:abstractNumId w:val="14"/>
  </w:num>
  <w:num w:numId="46">
    <w:abstractNumId w:val="21"/>
  </w:num>
  <w:num w:numId="47">
    <w:abstractNumId w:val="20"/>
  </w:num>
  <w:num w:numId="48">
    <w:abstractNumId w:val="10"/>
  </w:num>
  <w:num w:numId="49">
    <w:abstractNumId w:val="32"/>
  </w:num>
  <w:num w:numId="50">
    <w:abstractNumId w:val="46"/>
  </w:num>
  <w:num w:numId="51">
    <w:abstractNumId w:val="40"/>
  </w:num>
  <w:num w:numId="52">
    <w:abstractNumId w:val="35"/>
  </w:num>
  <w:num w:numId="53">
    <w:abstractNumId w:val="26"/>
  </w:num>
  <w:num w:numId="54">
    <w:abstractNumId w:val="4"/>
  </w:num>
  <w:num w:numId="55">
    <w:abstractNumId w:val="44"/>
  </w:num>
  <w:num w:numId="56">
    <w:abstractNumId w:val="30"/>
  </w:num>
  <w:num w:numId="57">
    <w:abstractNumId w:val="37"/>
  </w:num>
  <w:num w:numId="58">
    <w:abstractNumId w:val="52"/>
  </w:num>
  <w:num w:numId="59">
    <w:abstractNumId w:val="2"/>
  </w:num>
  <w:num w:numId="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03A9A"/>
    <w:rsid w:val="00037D1A"/>
    <w:rsid w:val="00050439"/>
    <w:rsid w:val="00057D1E"/>
    <w:rsid w:val="00071837"/>
    <w:rsid w:val="00074B9B"/>
    <w:rsid w:val="0008533A"/>
    <w:rsid w:val="00090E25"/>
    <w:rsid w:val="000910CF"/>
    <w:rsid w:val="0009261E"/>
    <w:rsid w:val="000950DF"/>
    <w:rsid w:val="000A2D9B"/>
    <w:rsid w:val="000B19D6"/>
    <w:rsid w:val="000B6ADA"/>
    <w:rsid w:val="000D4B69"/>
    <w:rsid w:val="00111494"/>
    <w:rsid w:val="0013201E"/>
    <w:rsid w:val="001404C7"/>
    <w:rsid w:val="001465C5"/>
    <w:rsid w:val="00164F0E"/>
    <w:rsid w:val="001656ED"/>
    <w:rsid w:val="00165D29"/>
    <w:rsid w:val="0017138C"/>
    <w:rsid w:val="00171D6D"/>
    <w:rsid w:val="00173EE4"/>
    <w:rsid w:val="0018120F"/>
    <w:rsid w:val="001A0AEA"/>
    <w:rsid w:val="001A5020"/>
    <w:rsid w:val="001C28EE"/>
    <w:rsid w:val="001C495B"/>
    <w:rsid w:val="001D66E6"/>
    <w:rsid w:val="001D7F0D"/>
    <w:rsid w:val="001E0E06"/>
    <w:rsid w:val="001E1519"/>
    <w:rsid w:val="001E1FD5"/>
    <w:rsid w:val="001E6543"/>
    <w:rsid w:val="00204196"/>
    <w:rsid w:val="0024017D"/>
    <w:rsid w:val="00250DE2"/>
    <w:rsid w:val="00255F8F"/>
    <w:rsid w:val="00283A76"/>
    <w:rsid w:val="002C1B72"/>
    <w:rsid w:val="002C4E16"/>
    <w:rsid w:val="002D1D19"/>
    <w:rsid w:val="002E0E98"/>
    <w:rsid w:val="002E251C"/>
    <w:rsid w:val="002E61E9"/>
    <w:rsid w:val="003133FC"/>
    <w:rsid w:val="003221FF"/>
    <w:rsid w:val="003266E2"/>
    <w:rsid w:val="00367F1A"/>
    <w:rsid w:val="00396DCD"/>
    <w:rsid w:val="003B163E"/>
    <w:rsid w:val="003B1A5C"/>
    <w:rsid w:val="003C782D"/>
    <w:rsid w:val="003D1F67"/>
    <w:rsid w:val="003D3496"/>
    <w:rsid w:val="003F7ECD"/>
    <w:rsid w:val="00402802"/>
    <w:rsid w:val="004135C1"/>
    <w:rsid w:val="00414546"/>
    <w:rsid w:val="0041699B"/>
    <w:rsid w:val="00440846"/>
    <w:rsid w:val="00445E0D"/>
    <w:rsid w:val="00446E84"/>
    <w:rsid w:val="00495BA4"/>
    <w:rsid w:val="004A071A"/>
    <w:rsid w:val="004A3E02"/>
    <w:rsid w:val="004A4577"/>
    <w:rsid w:val="004B06FD"/>
    <w:rsid w:val="004B0E23"/>
    <w:rsid w:val="004B1DCF"/>
    <w:rsid w:val="004C5EB2"/>
    <w:rsid w:val="004E049F"/>
    <w:rsid w:val="004F2868"/>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C432E"/>
    <w:rsid w:val="005D4B9C"/>
    <w:rsid w:val="005E3AE2"/>
    <w:rsid w:val="005E7E2F"/>
    <w:rsid w:val="005F0355"/>
    <w:rsid w:val="005F4C85"/>
    <w:rsid w:val="006036E9"/>
    <w:rsid w:val="006073FF"/>
    <w:rsid w:val="00613FF8"/>
    <w:rsid w:val="0061658C"/>
    <w:rsid w:val="00616942"/>
    <w:rsid w:val="006234FD"/>
    <w:rsid w:val="00623C4E"/>
    <w:rsid w:val="00635317"/>
    <w:rsid w:val="006404CF"/>
    <w:rsid w:val="006416BF"/>
    <w:rsid w:val="00656339"/>
    <w:rsid w:val="006631DC"/>
    <w:rsid w:val="00692963"/>
    <w:rsid w:val="00694FB8"/>
    <w:rsid w:val="00695036"/>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148A"/>
    <w:rsid w:val="008035A3"/>
    <w:rsid w:val="00810B0C"/>
    <w:rsid w:val="00821981"/>
    <w:rsid w:val="008549BF"/>
    <w:rsid w:val="0086690E"/>
    <w:rsid w:val="00867EA0"/>
    <w:rsid w:val="00872B70"/>
    <w:rsid w:val="00887679"/>
    <w:rsid w:val="00894AF7"/>
    <w:rsid w:val="00896170"/>
    <w:rsid w:val="008A2A01"/>
    <w:rsid w:val="008A30A6"/>
    <w:rsid w:val="008C3A4F"/>
    <w:rsid w:val="008C7F0C"/>
    <w:rsid w:val="008D3639"/>
    <w:rsid w:val="008D410C"/>
    <w:rsid w:val="008F0E90"/>
    <w:rsid w:val="009075A4"/>
    <w:rsid w:val="009135B7"/>
    <w:rsid w:val="00913D70"/>
    <w:rsid w:val="009223E0"/>
    <w:rsid w:val="00952D58"/>
    <w:rsid w:val="00966A93"/>
    <w:rsid w:val="009848A7"/>
    <w:rsid w:val="009B3E0F"/>
    <w:rsid w:val="009B64D8"/>
    <w:rsid w:val="009D1AB5"/>
    <w:rsid w:val="009F0B7E"/>
    <w:rsid w:val="00A01F4E"/>
    <w:rsid w:val="00A07C6E"/>
    <w:rsid w:val="00A20866"/>
    <w:rsid w:val="00A210F3"/>
    <w:rsid w:val="00A269EC"/>
    <w:rsid w:val="00A53752"/>
    <w:rsid w:val="00A96246"/>
    <w:rsid w:val="00AB0D73"/>
    <w:rsid w:val="00AB22C8"/>
    <w:rsid w:val="00AC380D"/>
    <w:rsid w:val="00AC6786"/>
    <w:rsid w:val="00AE5426"/>
    <w:rsid w:val="00B01887"/>
    <w:rsid w:val="00B05ACD"/>
    <w:rsid w:val="00B05B2A"/>
    <w:rsid w:val="00B16B14"/>
    <w:rsid w:val="00B20691"/>
    <w:rsid w:val="00B31353"/>
    <w:rsid w:val="00B3739C"/>
    <w:rsid w:val="00B52CD7"/>
    <w:rsid w:val="00B55702"/>
    <w:rsid w:val="00B57476"/>
    <w:rsid w:val="00B57852"/>
    <w:rsid w:val="00B62587"/>
    <w:rsid w:val="00B667DD"/>
    <w:rsid w:val="00B6752D"/>
    <w:rsid w:val="00BA0EF9"/>
    <w:rsid w:val="00BA23F7"/>
    <w:rsid w:val="00BA6C1B"/>
    <w:rsid w:val="00BC2198"/>
    <w:rsid w:val="00BD153E"/>
    <w:rsid w:val="00BD20FA"/>
    <w:rsid w:val="00BE2327"/>
    <w:rsid w:val="00BE5921"/>
    <w:rsid w:val="00BE7233"/>
    <w:rsid w:val="00BF2C1D"/>
    <w:rsid w:val="00C016CF"/>
    <w:rsid w:val="00C2212B"/>
    <w:rsid w:val="00C24681"/>
    <w:rsid w:val="00C31207"/>
    <w:rsid w:val="00C345A2"/>
    <w:rsid w:val="00C46A9F"/>
    <w:rsid w:val="00C5711A"/>
    <w:rsid w:val="00C60838"/>
    <w:rsid w:val="00C64B6C"/>
    <w:rsid w:val="00C71A36"/>
    <w:rsid w:val="00C755A4"/>
    <w:rsid w:val="00C84B9B"/>
    <w:rsid w:val="00C85D8B"/>
    <w:rsid w:val="00C97619"/>
    <w:rsid w:val="00C97C31"/>
    <w:rsid w:val="00CA5560"/>
    <w:rsid w:val="00CC3360"/>
    <w:rsid w:val="00CF3B1C"/>
    <w:rsid w:val="00CF7CE0"/>
    <w:rsid w:val="00D0232A"/>
    <w:rsid w:val="00D17DEE"/>
    <w:rsid w:val="00D216B1"/>
    <w:rsid w:val="00D36426"/>
    <w:rsid w:val="00D44DA4"/>
    <w:rsid w:val="00D45F95"/>
    <w:rsid w:val="00D61440"/>
    <w:rsid w:val="00D75D6D"/>
    <w:rsid w:val="00DB227C"/>
    <w:rsid w:val="00DE59A8"/>
    <w:rsid w:val="00DF0731"/>
    <w:rsid w:val="00DF429E"/>
    <w:rsid w:val="00E435CA"/>
    <w:rsid w:val="00E43E26"/>
    <w:rsid w:val="00E61A02"/>
    <w:rsid w:val="00E7131C"/>
    <w:rsid w:val="00E860D4"/>
    <w:rsid w:val="00EA1695"/>
    <w:rsid w:val="00EC6947"/>
    <w:rsid w:val="00ED01FA"/>
    <w:rsid w:val="00ED0D7A"/>
    <w:rsid w:val="00ED7AF0"/>
    <w:rsid w:val="00EE4B6C"/>
    <w:rsid w:val="00EE7AEE"/>
    <w:rsid w:val="00EF025E"/>
    <w:rsid w:val="00F02568"/>
    <w:rsid w:val="00F07337"/>
    <w:rsid w:val="00F17337"/>
    <w:rsid w:val="00F50A8F"/>
    <w:rsid w:val="00F704B4"/>
    <w:rsid w:val="00F85551"/>
    <w:rsid w:val="00F87F0F"/>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18F760-1443-4039-8999-D5D9237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 w:type="paragraph" w:customStyle="1" w:styleId="Standard">
    <w:name w:val="Standard"/>
    <w:rsid w:val="00F02568"/>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basedOn w:val="Domylnaczcionkaakapitu"/>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A5353"/>
    <w:rPr>
      <w:vertAlign w:val="superscript"/>
    </w:rPr>
  </w:style>
  <w:style w:type="character" w:customStyle="1" w:styleId="FontStyle51">
    <w:name w:val="Font Style51"/>
    <w:basedOn w:val="Domylnaczcionkaakapitu"/>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pPr>
      <w:spacing w:after="0" w:line="240" w:lineRule="auto"/>
    </w:pPr>
    <w:rPr>
      <w:rFonts w:ascii="Calibri" w:eastAsia="Calibri" w:hAnsi="Calibri" w:cs="Times New Roman"/>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eastAsiaTheme="minorEastAsia"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eastAsiaTheme="minorEastAsia"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eastAsiaTheme="minorEastAsia"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eastAsiaTheme="minorEastAsia" w:hAnsi="Calibri" w:cs="Calibri"/>
      <w:sz w:val="24"/>
      <w:szCs w:val="24"/>
    </w:rPr>
  </w:style>
  <w:style w:type="character" w:customStyle="1" w:styleId="FontStyle29">
    <w:name w:val="Font Style29"/>
    <w:basedOn w:val="Domylnaczcionkaakapitu"/>
    <w:uiPriority w:val="99"/>
    <w:rsid w:val="00E435CA"/>
    <w:rPr>
      <w:rFonts w:ascii="Calibri" w:hAnsi="Calibri" w:cs="Calibri"/>
      <w:b/>
      <w:bCs/>
      <w:sz w:val="20"/>
      <w:szCs w:val="20"/>
    </w:rPr>
  </w:style>
  <w:style w:type="character" w:customStyle="1" w:styleId="FontStyle33">
    <w:name w:val="Font Style33"/>
    <w:basedOn w:val="Domylnaczcionkaakapitu"/>
    <w:uiPriority w:val="99"/>
    <w:rsid w:val="00E435CA"/>
    <w:rPr>
      <w:rFonts w:ascii="Calibri" w:hAnsi="Calibri" w:cs="Calibri"/>
      <w:b/>
      <w:bCs/>
      <w:sz w:val="20"/>
      <w:szCs w:val="20"/>
    </w:rPr>
  </w:style>
  <w:style w:type="character" w:customStyle="1" w:styleId="FontStyle34">
    <w:name w:val="Font Style34"/>
    <w:basedOn w:val="Domylnaczcionkaakapitu"/>
    <w:uiPriority w:val="99"/>
    <w:rsid w:val="00E435CA"/>
    <w:rPr>
      <w:rFonts w:ascii="Calibri" w:hAnsi="Calibri" w:cs="Calibri"/>
      <w:sz w:val="20"/>
      <w:szCs w:val="20"/>
    </w:rPr>
  </w:style>
  <w:style w:type="character" w:customStyle="1" w:styleId="FontStyle35">
    <w:name w:val="Font Style35"/>
    <w:basedOn w:val="Domylnaczcionkaakapitu"/>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eastAsiaTheme="minorEastAsia"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eastAsiaTheme="minorEastAsia"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eastAsiaTheme="minorEastAsia" w:hAnsi="Calibri" w:cs="Calibri"/>
      <w:sz w:val="24"/>
      <w:szCs w:val="24"/>
    </w:rPr>
  </w:style>
  <w:style w:type="character" w:customStyle="1" w:styleId="FontStyle30">
    <w:name w:val="Font Style30"/>
    <w:basedOn w:val="Domylnaczcionkaakapitu"/>
    <w:uiPriority w:val="99"/>
    <w:rsid w:val="00B6752D"/>
    <w:rPr>
      <w:rFonts w:ascii="Arial" w:hAnsi="Arial" w:cs="Arial"/>
      <w:sz w:val="18"/>
      <w:szCs w:val="18"/>
    </w:rPr>
  </w:style>
  <w:style w:type="paragraph" w:customStyle="1" w:styleId="Style24">
    <w:name w:val="Style24"/>
    <w:basedOn w:val="Normalny"/>
    <w:uiPriority w:val="99"/>
    <w:rsid w:val="005F4C85"/>
    <w:pPr>
      <w:widowControl w:val="0"/>
      <w:autoSpaceDE w:val="0"/>
      <w:autoSpaceDN w:val="0"/>
      <w:adjustRightInd w:val="0"/>
      <w:spacing w:line="288" w:lineRule="exact"/>
      <w:ind w:hanging="422"/>
      <w:jc w:val="both"/>
    </w:pPr>
    <w:rPr>
      <w:rFonts w:ascii="Arial Narrow" w:eastAsiaTheme="minorEastAsia" w:hAnsi="Arial Narrow" w:cstheme="minorBidi"/>
      <w:sz w:val="24"/>
      <w:szCs w:val="24"/>
    </w:rPr>
  </w:style>
  <w:style w:type="character" w:customStyle="1" w:styleId="FontStyle47">
    <w:name w:val="Font Style47"/>
    <w:basedOn w:val="Domylnaczcionkaakapitu"/>
    <w:uiPriority w:val="99"/>
    <w:rsid w:val="005F4C85"/>
    <w:rPr>
      <w:rFonts w:ascii="Arial Narrow" w:hAnsi="Arial Narrow" w:cs="Arial Narrow"/>
      <w:b/>
      <w:bCs/>
      <w:sz w:val="20"/>
      <w:szCs w:val="20"/>
    </w:rPr>
  </w:style>
  <w:style w:type="character" w:customStyle="1" w:styleId="FontStyle50">
    <w:name w:val="Font Style50"/>
    <w:basedOn w:val="Domylnaczcionkaakapitu"/>
    <w:uiPriority w:val="99"/>
    <w:rsid w:val="005F4C85"/>
    <w:rPr>
      <w:rFonts w:ascii="Arial Narrow" w:hAnsi="Arial Narrow" w:cs="Arial Narrow"/>
      <w:sz w:val="20"/>
      <w:szCs w:val="20"/>
    </w:rPr>
  </w:style>
  <w:style w:type="character" w:customStyle="1" w:styleId="FontStyle49">
    <w:name w:val="Font Style49"/>
    <w:basedOn w:val="Domylnaczcionkaakapitu"/>
    <w:uiPriority w:val="99"/>
    <w:rsid w:val="00C46A9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infrastruktura@gminalinia.co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mailto:kancelaria@gminalinia.com.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gminalini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391B-0693-4639-85F1-ACE92373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9448</Words>
  <Characters>56693</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2021-02-22T15:49:00Z</cp:lastPrinted>
  <dcterms:created xsi:type="dcterms:W3CDTF">2021-02-24T07:25:00Z</dcterms:created>
  <dcterms:modified xsi:type="dcterms:W3CDTF">2021-02-24T07:30:00Z</dcterms:modified>
</cp:coreProperties>
</file>