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F2" w:rsidRDefault="00413DF2" w:rsidP="00413DF2">
      <w:bookmarkStart w:id="0" w:name="_GoBack"/>
      <w:bookmarkEnd w:id="0"/>
      <w:r>
        <w:t xml:space="preserve">                                                                                                Linia, dnia 16.07.2020 r.</w:t>
      </w:r>
    </w:p>
    <w:p w:rsidR="00413DF2" w:rsidRDefault="00413DF2" w:rsidP="00413DF2">
      <w:pPr>
        <w:tabs>
          <w:tab w:val="left" w:pos="6495"/>
        </w:tabs>
      </w:pPr>
      <w:r>
        <w:tab/>
      </w:r>
    </w:p>
    <w:p w:rsidR="00413DF2" w:rsidRDefault="00413DF2" w:rsidP="00413DF2"/>
    <w:p w:rsidR="00413DF2" w:rsidRDefault="00413DF2" w:rsidP="00413D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3DF2" w:rsidRDefault="00413DF2" w:rsidP="00413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przebiegu wykonania planu finansowego</w:t>
      </w:r>
    </w:p>
    <w:p w:rsidR="00413DF2" w:rsidRDefault="00413DF2" w:rsidP="00413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Biblioteki Publicznej Gminy Linia</w:t>
      </w:r>
    </w:p>
    <w:p w:rsidR="00413DF2" w:rsidRDefault="00413DF2" w:rsidP="00413D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za I półrocze 2020 r.</w:t>
      </w:r>
    </w:p>
    <w:p w:rsidR="00413DF2" w:rsidRDefault="00413DF2" w:rsidP="00413DF2">
      <w:pPr>
        <w:jc w:val="center"/>
        <w:rPr>
          <w:sz w:val="28"/>
          <w:szCs w:val="28"/>
        </w:rPr>
      </w:pPr>
    </w:p>
    <w:p w:rsidR="00413DF2" w:rsidRDefault="00413DF2" w:rsidP="00413DF2">
      <w:pPr>
        <w:jc w:val="center"/>
        <w:rPr>
          <w:sz w:val="28"/>
          <w:szCs w:val="28"/>
        </w:rPr>
      </w:pPr>
    </w:p>
    <w:p w:rsidR="00413DF2" w:rsidRDefault="00413DF2" w:rsidP="00413DF2">
      <w:pPr>
        <w:jc w:val="both"/>
      </w:pPr>
      <w:r>
        <w:tab/>
        <w:t xml:space="preserve">Przychody Biblioteki w I półroczu 2020 r wyniosły 153.670,14 zł, złożyły się na nie: </w:t>
      </w:r>
    </w:p>
    <w:p w:rsidR="00413DF2" w:rsidRDefault="00413DF2" w:rsidP="00413DF2">
      <w:pPr>
        <w:numPr>
          <w:ilvl w:val="0"/>
          <w:numId w:val="1"/>
        </w:numPr>
        <w:jc w:val="both"/>
      </w:pPr>
      <w:r>
        <w:t>dotacja podmiotowa  w wysokości 126.500 zł,</w:t>
      </w:r>
    </w:p>
    <w:p w:rsidR="00413DF2" w:rsidRDefault="00413DF2" w:rsidP="00413DF2">
      <w:pPr>
        <w:numPr>
          <w:ilvl w:val="0"/>
          <w:numId w:val="1"/>
        </w:numPr>
        <w:jc w:val="both"/>
      </w:pPr>
      <w:r>
        <w:t>przychody  ze   sprzedaży  usług  reprograficznych i kart czytelnika-610,90 zł,</w:t>
      </w:r>
    </w:p>
    <w:p w:rsidR="00413DF2" w:rsidRDefault="007B161E" w:rsidP="00413DF2">
      <w:pPr>
        <w:numPr>
          <w:ilvl w:val="0"/>
          <w:numId w:val="1"/>
        </w:numPr>
        <w:jc w:val="both"/>
      </w:pPr>
      <w:r>
        <w:t>pozostałe przychody operacyjne – 26.559,24 zł w tym:</w:t>
      </w:r>
    </w:p>
    <w:p w:rsidR="00413DF2" w:rsidRDefault="00413DF2" w:rsidP="00413DF2">
      <w:pPr>
        <w:ind w:left="720"/>
        <w:jc w:val="both"/>
      </w:pPr>
      <w:r>
        <w:t>- kary regulaminowe, kwoty  za  zagubione i zniszczone przez czytelników książki,</w:t>
      </w:r>
    </w:p>
    <w:p w:rsidR="00413DF2" w:rsidRDefault="00413DF2" w:rsidP="00413DF2">
      <w:pPr>
        <w:ind w:left="720"/>
        <w:jc w:val="both"/>
      </w:pPr>
      <w:r>
        <w:t xml:space="preserve">   sprzedaż makulatury- 402,20  </w:t>
      </w:r>
    </w:p>
    <w:p w:rsidR="00413DF2" w:rsidRDefault="00413DF2" w:rsidP="00413DF2">
      <w:pPr>
        <w:ind w:left="720"/>
        <w:jc w:val="both"/>
      </w:pPr>
      <w:r>
        <w:t>- wynagrodzenie z tytułu terminowej wpłaty podatku dochodowego-12,00 zł,</w:t>
      </w:r>
    </w:p>
    <w:p w:rsidR="007B161E" w:rsidRDefault="00413DF2" w:rsidP="00413DF2">
      <w:pPr>
        <w:ind w:left="720"/>
        <w:jc w:val="both"/>
      </w:pPr>
      <w:r>
        <w:t xml:space="preserve">- zwrot nadpłaconych składek ZUS w wyniku </w:t>
      </w:r>
      <w:r w:rsidR="007B161E">
        <w:t xml:space="preserve">dokonanych korekt za lata poprzednie- </w:t>
      </w:r>
    </w:p>
    <w:p w:rsidR="00413DF2" w:rsidRDefault="007B161E" w:rsidP="00413DF2">
      <w:pPr>
        <w:ind w:left="720"/>
        <w:jc w:val="both"/>
      </w:pPr>
      <w:r>
        <w:t xml:space="preserve">   0,34</w:t>
      </w:r>
    </w:p>
    <w:p w:rsidR="00413DF2" w:rsidRDefault="00413DF2" w:rsidP="00413DF2">
      <w:pPr>
        <w:ind w:left="720"/>
        <w:jc w:val="both"/>
      </w:pPr>
      <w:r>
        <w:t xml:space="preserve">- przychody    nieodpłatne    aktywów    trwałych   w    postaci   darowizn  zbiorów    </w:t>
      </w:r>
    </w:p>
    <w:p w:rsidR="00413DF2" w:rsidRDefault="00413DF2" w:rsidP="007B161E">
      <w:pPr>
        <w:ind w:left="720"/>
        <w:jc w:val="both"/>
      </w:pPr>
      <w:r>
        <w:t xml:space="preserve">  </w:t>
      </w:r>
      <w:r w:rsidR="007B161E">
        <w:t>bibliotecznych na kwotę 9.418,44</w:t>
      </w:r>
      <w:r>
        <w:t xml:space="preserve"> zł </w:t>
      </w:r>
    </w:p>
    <w:p w:rsidR="007B161E" w:rsidRDefault="007B161E" w:rsidP="007B161E">
      <w:pPr>
        <w:jc w:val="both"/>
      </w:pPr>
      <w:r>
        <w:t xml:space="preserve">            -</w:t>
      </w:r>
      <w:r w:rsidRPr="007B161E">
        <w:t xml:space="preserve"> </w:t>
      </w:r>
      <w:r>
        <w:t xml:space="preserve">przychody  z tytułu  zwolnienia  z obowiązku opłacania należności z  tytułu  składek             </w:t>
      </w:r>
    </w:p>
    <w:p w:rsidR="007B161E" w:rsidRDefault="007B161E" w:rsidP="007B161E">
      <w:pPr>
        <w:jc w:val="both"/>
      </w:pPr>
      <w:r>
        <w:t xml:space="preserve">              ZUS za  miesiące  marzec,  kwiecień  i  maj 2020 r.  zgodn</w:t>
      </w:r>
      <w:r w:rsidR="00494848">
        <w:t xml:space="preserve">ie z art. 31 </w:t>
      </w:r>
      <w:proofErr w:type="spellStart"/>
      <w:r w:rsidR="00494848">
        <w:t>zo</w:t>
      </w:r>
      <w:proofErr w:type="spellEnd"/>
      <w:r w:rsidR="00494848">
        <w:t xml:space="preserve"> ust.1  ustawy</w:t>
      </w:r>
      <w:r>
        <w:t xml:space="preserve"> z dnia    02.03.2020 r   o  szczególnych   rozwiązaniach   związanych  z   zapobieganiem, przeciwdziałaniem  i  zwalczaniem   COVID-19,   inny</w:t>
      </w:r>
      <w:r w:rsidR="00494848">
        <w:t xml:space="preserve">ch   chorób   zakaźnych   oraz </w:t>
      </w:r>
      <w:r>
        <w:t xml:space="preserve"> wywołanych nimi sytuacji kryzysowych w kwocie 16.726,26 zł .</w:t>
      </w:r>
    </w:p>
    <w:p w:rsidR="007B161E" w:rsidRDefault="007B161E" w:rsidP="007B161E">
      <w:pPr>
        <w:ind w:left="720"/>
        <w:jc w:val="both"/>
      </w:pPr>
    </w:p>
    <w:p w:rsidR="00413DF2" w:rsidRDefault="00413DF2" w:rsidP="00413DF2">
      <w:pPr>
        <w:ind w:left="360"/>
        <w:jc w:val="both"/>
      </w:pPr>
    </w:p>
    <w:p w:rsidR="00413DF2" w:rsidRDefault="00413DF2" w:rsidP="00413DF2">
      <w:pPr>
        <w:ind w:left="708"/>
        <w:jc w:val="both"/>
      </w:pPr>
      <w:r>
        <w:t>Przychody własne zostały przeznaczone na realizację celów statutowych biblioteki.</w:t>
      </w: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  <w:r>
        <w:tab/>
        <w:t xml:space="preserve">Wyżej wymienione   przychody   zostały   przeznaczone   na     pokrycie  kosztów </w:t>
      </w:r>
    </w:p>
    <w:p w:rsidR="00413DF2" w:rsidRDefault="004A02E0" w:rsidP="00413DF2">
      <w:pPr>
        <w:jc w:val="both"/>
      </w:pPr>
      <w:r>
        <w:t xml:space="preserve">            </w:t>
      </w:r>
      <w:r w:rsidR="00413DF2">
        <w:t xml:space="preserve">wynikających  z  planu  finansowego instytucji kultury tj. </w:t>
      </w:r>
    </w:p>
    <w:p w:rsidR="00413DF2" w:rsidRDefault="00B2553E" w:rsidP="00413DF2">
      <w:pPr>
        <w:jc w:val="both"/>
      </w:pPr>
      <w:r>
        <w:t xml:space="preserve">      </w:t>
      </w:r>
      <w:r w:rsidR="00413DF2">
        <w:t xml:space="preserve"> </w:t>
      </w:r>
    </w:p>
    <w:p w:rsidR="00413DF2" w:rsidRDefault="00B2553E" w:rsidP="00413DF2">
      <w:pPr>
        <w:jc w:val="both"/>
      </w:pPr>
      <w:r>
        <w:t xml:space="preserve">      1</w:t>
      </w:r>
      <w:r w:rsidR="00413DF2">
        <w:t>.   materiały potrzebne na utrzymanie działalności, wyposażenie</w:t>
      </w:r>
    </w:p>
    <w:p w:rsidR="00413DF2" w:rsidRDefault="00413DF2" w:rsidP="00413DF2">
      <w:pPr>
        <w:jc w:val="both"/>
      </w:pPr>
      <w:r>
        <w:t xml:space="preserve">    </w:t>
      </w:r>
      <w:r w:rsidR="00B2553E">
        <w:t xml:space="preserve">  2</w:t>
      </w:r>
      <w:r>
        <w:t>.   zakup nowości wydawniczych</w:t>
      </w:r>
    </w:p>
    <w:p w:rsidR="00413DF2" w:rsidRDefault="00B2553E" w:rsidP="00413DF2">
      <w:pPr>
        <w:jc w:val="both"/>
      </w:pPr>
      <w:r>
        <w:t xml:space="preserve">      3</w:t>
      </w:r>
      <w:r w:rsidR="00413DF2">
        <w:t>.   czasopisma</w:t>
      </w:r>
    </w:p>
    <w:p w:rsidR="004A02E0" w:rsidRDefault="004A02E0" w:rsidP="00413DF2">
      <w:pPr>
        <w:jc w:val="both"/>
      </w:pPr>
      <w:r>
        <w:t xml:space="preserve">      4.   koszty zużycia nieodpłatnie otrzymanych aktywów trwałych</w:t>
      </w:r>
    </w:p>
    <w:p w:rsidR="00413DF2" w:rsidRDefault="00413DF2" w:rsidP="00413DF2">
      <w:pPr>
        <w:jc w:val="both"/>
      </w:pPr>
      <w:r>
        <w:t xml:space="preserve">      5.   usługi obce (w tym bankowe)</w:t>
      </w:r>
    </w:p>
    <w:p w:rsidR="00413DF2" w:rsidRDefault="00413DF2" w:rsidP="00413DF2">
      <w:pPr>
        <w:jc w:val="both"/>
      </w:pPr>
      <w:r>
        <w:t xml:space="preserve">      6.   wynagrodzenia </w:t>
      </w:r>
    </w:p>
    <w:p w:rsidR="00413DF2" w:rsidRDefault="00413DF2" w:rsidP="00413DF2">
      <w:pPr>
        <w:jc w:val="both"/>
      </w:pPr>
      <w:r>
        <w:t xml:space="preserve">      7.   świadczenia na rzecz pracowników</w:t>
      </w:r>
    </w:p>
    <w:p w:rsidR="00413DF2" w:rsidRDefault="00413DF2" w:rsidP="00413DF2">
      <w:pPr>
        <w:jc w:val="both"/>
      </w:pPr>
      <w:r>
        <w:t xml:space="preserve">      8.   ubezpieczenia społeczne</w:t>
      </w:r>
    </w:p>
    <w:p w:rsidR="00413DF2" w:rsidRDefault="004A02E0" w:rsidP="00413DF2">
      <w:pPr>
        <w:jc w:val="both"/>
      </w:pPr>
      <w:r>
        <w:t xml:space="preserve">        </w:t>
      </w:r>
    </w:p>
    <w:p w:rsidR="00413DF2" w:rsidRDefault="00413DF2" w:rsidP="00413DF2">
      <w:pPr>
        <w:ind w:left="720"/>
        <w:jc w:val="both"/>
      </w:pPr>
    </w:p>
    <w:p w:rsidR="00413DF2" w:rsidRDefault="00413DF2" w:rsidP="00413DF2">
      <w:pPr>
        <w:jc w:val="both"/>
      </w:pPr>
      <w:r>
        <w:t>401 -1 amortyzacja-pokrycie kosztów amortyzacji środków trwałych –0,00</w:t>
      </w:r>
    </w:p>
    <w:p w:rsidR="00413DF2" w:rsidRDefault="00413DF2" w:rsidP="00413DF2">
      <w:pPr>
        <w:ind w:left="720"/>
        <w:jc w:val="both"/>
      </w:pPr>
    </w:p>
    <w:p w:rsidR="00413DF2" w:rsidRDefault="00413DF2" w:rsidP="00413DF2">
      <w:pPr>
        <w:jc w:val="both"/>
      </w:pPr>
      <w:r>
        <w:t>411-1  materiały   niezbędne do   utrzymania  działalności to:</w:t>
      </w:r>
      <w:r w:rsidR="007B161E">
        <w:t xml:space="preserve"> kwoty  na </w:t>
      </w:r>
      <w:r>
        <w:t xml:space="preserve">   środki</w:t>
      </w:r>
      <w:r w:rsidR="0057367D">
        <w:t xml:space="preserve">   czystości,   nagrody za </w:t>
      </w:r>
      <w:r>
        <w:t>czyt</w:t>
      </w:r>
      <w:r w:rsidR="0057367D">
        <w:t>elnictwo,  folię do okładania książek i poz. materiały</w:t>
      </w:r>
      <w:r>
        <w:t xml:space="preserve"> na k</w:t>
      </w:r>
      <w:r w:rsidR="0057367D">
        <w:t>wotę 3.189,23</w:t>
      </w:r>
      <w:r>
        <w:t xml:space="preserve"> zł. </w:t>
      </w: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</w:p>
    <w:p w:rsidR="00413DF2" w:rsidRDefault="00413DF2" w:rsidP="0057367D">
      <w:pPr>
        <w:jc w:val="both"/>
      </w:pPr>
      <w:r>
        <w:lastRenderedPageBreak/>
        <w:t xml:space="preserve">411-2 zakupy księgozbioru dokonywane   były z  własnych </w:t>
      </w:r>
      <w:r w:rsidR="0057367D">
        <w:t>środków budżetowych.</w:t>
      </w:r>
    </w:p>
    <w:p w:rsidR="0057367D" w:rsidRDefault="0057367D" w:rsidP="0057367D">
      <w:pPr>
        <w:jc w:val="both"/>
      </w:pPr>
      <w:r>
        <w:t>Łączny koszt zakupionego księgozbioru-8.716,41 zł.</w:t>
      </w:r>
    </w:p>
    <w:p w:rsidR="00413DF2" w:rsidRDefault="00413DF2" w:rsidP="00413DF2">
      <w:pPr>
        <w:jc w:val="both"/>
      </w:pPr>
      <w:r>
        <w:t xml:space="preserve"> </w:t>
      </w:r>
    </w:p>
    <w:p w:rsidR="00413DF2" w:rsidRDefault="0057367D" w:rsidP="00413DF2">
      <w:pPr>
        <w:jc w:val="both"/>
      </w:pPr>
      <w:r>
        <w:t>411-3 w I półroczu 2020</w:t>
      </w:r>
      <w:r w:rsidR="00413DF2">
        <w:t xml:space="preserve"> r. dokonano prenumeraty czasopisma –Poradnik Domowy na kwotę 77,74 zł. </w:t>
      </w: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  <w:r>
        <w:t>411-4 dokonanie jednorazowego umorzenia poprzez spisanie w koszty zużycia nieodpłatnie</w:t>
      </w:r>
    </w:p>
    <w:p w:rsidR="00413DF2" w:rsidRDefault="00413DF2" w:rsidP="00413DF2">
      <w:pPr>
        <w:jc w:val="both"/>
      </w:pPr>
      <w:r>
        <w:t>otrzymanych   aktywów   trwałych  tj.   zb</w:t>
      </w:r>
      <w:r w:rsidR="0057367D">
        <w:t xml:space="preserve">iorów   bibliotecznych   na   kwotę  9.418,44 </w:t>
      </w:r>
      <w:r>
        <w:t>zł.</w:t>
      </w: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  <w:r>
        <w:t xml:space="preserve"> </w:t>
      </w:r>
    </w:p>
    <w:p w:rsidR="00B90790" w:rsidRDefault="00413DF2" w:rsidP="00413DF2">
      <w:pPr>
        <w:jc w:val="both"/>
      </w:pPr>
      <w:r>
        <w:t xml:space="preserve">429-1 , 429-2  i   462-1  koszty   </w:t>
      </w:r>
      <w:r w:rsidR="0057367D">
        <w:t xml:space="preserve">usług obcych  wyniosły  </w:t>
      </w:r>
      <w:r w:rsidR="00B90790">
        <w:t>3.815,42</w:t>
      </w:r>
      <w:r>
        <w:t xml:space="preserve">    zł,  w    ty</w:t>
      </w:r>
      <w:r w:rsidR="00B90790">
        <w:t>m   usługi   bankowe    - 275,50</w:t>
      </w:r>
      <w:r>
        <w:t xml:space="preserve"> zł,   usługi   pocztowe </w:t>
      </w:r>
      <w:r w:rsidR="00B90790">
        <w:t xml:space="preserve"> i telekomunikacyjne  1.505,40</w:t>
      </w:r>
      <w:r>
        <w:t xml:space="preserve"> zł,  </w:t>
      </w:r>
      <w:r w:rsidR="00B90790">
        <w:t xml:space="preserve">pozostałe usługi  obce- 2.034,52 zł </w:t>
      </w:r>
      <w:r>
        <w:t>tj. nadzór autorski wraz z asystą techniczną nad programem księg</w:t>
      </w:r>
      <w:r w:rsidR="00B90790">
        <w:t>owym, opłata roczna- utrzymanie poczty elektronicznej i strony internetowej, naprawa drukarki, wykonanie nadruku kodów kreskowych, certyfikat bezpieczeństwa, monitorowanie sygnałów</w:t>
      </w:r>
    </w:p>
    <w:p w:rsidR="00B90790" w:rsidRDefault="00B90790" w:rsidP="00413DF2">
      <w:pPr>
        <w:jc w:val="both"/>
      </w:pPr>
      <w:r>
        <w:t>alarmowych</w:t>
      </w:r>
      <w:r w:rsidR="00B2553E">
        <w:t xml:space="preserve"> </w:t>
      </w:r>
      <w:r>
        <w:t>,pokaz artystyczny</w:t>
      </w:r>
      <w:r w:rsidR="00B2553E">
        <w:t xml:space="preserve"> </w:t>
      </w:r>
      <w:r>
        <w:t>-</w:t>
      </w:r>
      <w:r w:rsidR="00B2553E">
        <w:t xml:space="preserve">czytelnik roku 2019 i </w:t>
      </w:r>
      <w:proofErr w:type="spellStart"/>
      <w:r w:rsidR="00B2553E">
        <w:t>poz</w:t>
      </w:r>
      <w:proofErr w:type="spellEnd"/>
      <w:r w:rsidR="00B2553E">
        <w:t xml:space="preserve"> .usługi.</w:t>
      </w:r>
    </w:p>
    <w:p w:rsidR="00B2553E" w:rsidRDefault="00B2553E" w:rsidP="00413DF2">
      <w:pPr>
        <w:jc w:val="both"/>
      </w:pPr>
    </w:p>
    <w:p w:rsidR="00413DF2" w:rsidRDefault="00413DF2" w:rsidP="00413DF2">
      <w:pPr>
        <w:jc w:val="both"/>
      </w:pPr>
      <w:r>
        <w:t>431</w:t>
      </w:r>
      <w:r w:rsidR="00B2553E">
        <w:t xml:space="preserve">-1  koszt wynagrodzeń osobowych wyniósł  83.748,27 </w:t>
      </w:r>
      <w:r>
        <w:t xml:space="preserve">zł. </w:t>
      </w:r>
    </w:p>
    <w:p w:rsidR="00413DF2" w:rsidRDefault="00413DF2" w:rsidP="00413DF2">
      <w:pPr>
        <w:jc w:val="both"/>
      </w:pPr>
      <w:r>
        <w:t xml:space="preserve"> </w:t>
      </w:r>
    </w:p>
    <w:p w:rsidR="00413DF2" w:rsidRDefault="004A02E0" w:rsidP="00413DF2">
      <w:pPr>
        <w:jc w:val="both"/>
      </w:pPr>
      <w:r>
        <w:t xml:space="preserve">431-2 na wynagrodzenia </w:t>
      </w:r>
      <w:r w:rsidR="00413DF2">
        <w:t>bezosobowe przeznaczono kwotę  5.880 zł  na  obsługę informatyczną bibliotek oraz inspektora ochrony danych osobowych.</w:t>
      </w: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  <w:r>
        <w:t>432-1 ze względu na małą liczbę zatrudnionych instytucja kultury nie tworzy zakładowego funduszu świadczeń socjalnych, wypłaca natomiast  świadczenia  urlopowe  w  ustawowej wysokości. Koszt świadczeń urlopowych zrealizo</w:t>
      </w:r>
      <w:r w:rsidR="00B2553E">
        <w:t>wany zostanie w II półroczu 2020</w:t>
      </w:r>
      <w:r>
        <w:t xml:space="preserve"> r. </w:t>
      </w: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  <w:r>
        <w:t>4</w:t>
      </w:r>
      <w:r w:rsidR="00B2553E">
        <w:t xml:space="preserve">32-3 w I półroczu 2020 r. nie realizowano </w:t>
      </w:r>
      <w:r w:rsidR="00F46527">
        <w:t xml:space="preserve">odpłatnych </w:t>
      </w:r>
      <w:r w:rsidR="00B2553E">
        <w:t>szkoleń pracowniczych.</w:t>
      </w: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  <w:r>
        <w:t xml:space="preserve">432-4 - koszty badań  profilaktycznych </w:t>
      </w:r>
      <w:r w:rsidR="00B2553E">
        <w:t>pracowników-312</w:t>
      </w:r>
      <w:r>
        <w:t xml:space="preserve"> zł,</w:t>
      </w: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  <w:r>
        <w:t>445-1wysokość składek na ubezpieczenia społeczne opłacane ze środków pracodawcy</w:t>
      </w:r>
    </w:p>
    <w:p w:rsidR="00413DF2" w:rsidRDefault="00B2553E" w:rsidP="00413DF2">
      <w:pPr>
        <w:jc w:val="both"/>
      </w:pPr>
      <w:r>
        <w:t>wyniosła  14.975,25</w:t>
      </w:r>
      <w:r w:rsidR="00413DF2">
        <w:t xml:space="preserve"> zł.</w:t>
      </w: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  <w:r>
        <w:t xml:space="preserve"> 445-2 składki na fundusz pr</w:t>
      </w:r>
      <w:r w:rsidR="00B2553E">
        <w:t>acy wyniosły 1.255,73</w:t>
      </w:r>
      <w:r>
        <w:t xml:space="preserve"> zł.</w:t>
      </w: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  <w:r>
        <w:t xml:space="preserve">Powyższe składki regulowane są na bieżąco w przewidzianej przepisami wysokości.    </w:t>
      </w:r>
    </w:p>
    <w:p w:rsidR="00413DF2" w:rsidRDefault="00413DF2" w:rsidP="00413DF2">
      <w:pPr>
        <w:jc w:val="both"/>
      </w:pPr>
      <w:r>
        <w:tab/>
      </w:r>
    </w:p>
    <w:p w:rsidR="00413DF2" w:rsidRDefault="00B2553E" w:rsidP="00413DF2">
      <w:pPr>
        <w:jc w:val="both"/>
      </w:pPr>
      <w:r>
        <w:t xml:space="preserve">463-1 – w I półroczu 2020 r. nie poniesiono kosztów na podróże służbowe pracowników. </w:t>
      </w: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  <w:r>
        <w:t>469-1  kwota na ubezpieczenia majątkowe(ubezpieczenie księgozbioru i sprzętu) wydatko</w:t>
      </w:r>
      <w:r w:rsidR="00B2553E">
        <w:t>wana zostanie w II półroczu 2020</w:t>
      </w:r>
      <w:r>
        <w:t xml:space="preserve"> r .</w:t>
      </w:r>
    </w:p>
    <w:p w:rsidR="00413DF2" w:rsidRDefault="00413DF2" w:rsidP="00413DF2">
      <w:pPr>
        <w:jc w:val="both"/>
      </w:pPr>
    </w:p>
    <w:p w:rsidR="00413DF2" w:rsidRDefault="00413DF2" w:rsidP="00413DF2">
      <w:pPr>
        <w:jc w:val="both"/>
      </w:pPr>
      <w:r>
        <w:t>Og</w:t>
      </w:r>
      <w:r w:rsidR="00B2553E">
        <w:t>ółem koszty wyniosły: 131.388,49</w:t>
      </w:r>
      <w:r>
        <w:t xml:space="preserve"> zł.</w:t>
      </w:r>
    </w:p>
    <w:p w:rsidR="00413DF2" w:rsidRDefault="00413DF2" w:rsidP="00413DF2">
      <w:pPr>
        <w:jc w:val="both"/>
      </w:pPr>
    </w:p>
    <w:p w:rsidR="00A11E43" w:rsidRDefault="00A11E43"/>
    <w:sectPr w:rsidR="00A1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30E3"/>
    <w:multiLevelType w:val="hybridMultilevel"/>
    <w:tmpl w:val="602C0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F2"/>
    <w:rsid w:val="00413DF2"/>
    <w:rsid w:val="00494848"/>
    <w:rsid w:val="004A02E0"/>
    <w:rsid w:val="0057367D"/>
    <w:rsid w:val="007B161E"/>
    <w:rsid w:val="00A11E43"/>
    <w:rsid w:val="00B2553E"/>
    <w:rsid w:val="00B90790"/>
    <w:rsid w:val="00C273E9"/>
    <w:rsid w:val="00F4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87037-8BA2-4A7E-9AF7-747E384A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2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2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Warkusch</dc:creator>
  <cp:lastModifiedBy>Bibliotekarka</cp:lastModifiedBy>
  <cp:revision>2</cp:revision>
  <cp:lastPrinted>2020-07-16T11:25:00Z</cp:lastPrinted>
  <dcterms:created xsi:type="dcterms:W3CDTF">2020-12-07T13:23:00Z</dcterms:created>
  <dcterms:modified xsi:type="dcterms:W3CDTF">2020-12-07T13:23:00Z</dcterms:modified>
</cp:coreProperties>
</file>