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03" w:rsidRDefault="004D1503" w:rsidP="00A03C6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SIWZ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Pr="00C30ED5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68372A" w:rsidRPr="00A03C69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Pr="00C30ED5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68372A" w:rsidRPr="00A03C69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4D1503">
        <w:rPr>
          <w:rFonts w:ascii="Times New Roman" w:hAnsi="Times New Roman"/>
          <w:i/>
        </w:rPr>
        <w:t>10</w:t>
      </w:r>
      <w:r w:rsidR="00FC5068">
        <w:rPr>
          <w:rFonts w:ascii="Times New Roman" w:hAnsi="Times New Roman"/>
          <w:i/>
        </w:rPr>
        <w:t>.2020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4D1503">
      <w:pPr>
        <w:widowControl w:val="0"/>
        <w:tabs>
          <w:tab w:val="left" w:pos="14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4D1503">
        <w:rPr>
          <w:rFonts w:ascii="Times New Roman" w:eastAsia="Times New Roman" w:hAnsi="Times New Roman"/>
          <w:iCs/>
          <w:sz w:val="24"/>
          <w:szCs w:val="24"/>
        </w:rPr>
        <w:t>2019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 r. poz. 1</w:t>
      </w:r>
      <w:r w:rsidR="004D1503">
        <w:rPr>
          <w:rFonts w:ascii="Times New Roman" w:eastAsia="Times New Roman" w:hAnsi="Times New Roman"/>
          <w:iCs/>
          <w:sz w:val="24"/>
          <w:szCs w:val="24"/>
        </w:rPr>
        <w:t xml:space="preserve">843 z </w:t>
      </w:r>
      <w:proofErr w:type="spellStart"/>
      <w:r w:rsidR="004D1503">
        <w:rPr>
          <w:rFonts w:ascii="Times New Roman" w:eastAsia="Times New Roman" w:hAnsi="Times New Roman"/>
          <w:iCs/>
          <w:sz w:val="24"/>
          <w:szCs w:val="24"/>
        </w:rPr>
        <w:t>późn</w:t>
      </w:r>
      <w:proofErr w:type="spellEnd"/>
      <w:r w:rsidR="004D1503">
        <w:rPr>
          <w:rFonts w:ascii="Times New Roman" w:eastAsia="Times New Roman" w:hAnsi="Times New Roman"/>
          <w:iCs/>
          <w:sz w:val="24"/>
          <w:szCs w:val="24"/>
        </w:rPr>
        <w:t>. zm.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4D1503" w:rsidRPr="004D15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nawierzchni dróg </w:t>
      </w:r>
      <w:r w:rsidR="004D15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gminnych w m. Linia i Strzepcz </w:t>
      </w:r>
      <w:r w:rsidR="004D1503" w:rsidRPr="004D15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oraz utwardzenie miejsc postojowych w m. Smażyno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9639B" w:rsidRDefault="00C30ED5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</w:t>
      </w:r>
      <w:r w:rsidR="004D150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D1503" w:rsidRPr="00FC5068" w:rsidRDefault="004D1503" w:rsidP="004D150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cz. 1:</w:t>
      </w:r>
      <w:r w:rsidRPr="004D1503"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4D1503">
        <w:rPr>
          <w:rFonts w:ascii="Times New Roman" w:eastAsia="Times New Roman" w:hAnsi="Times New Roman"/>
          <w:b/>
          <w:sz w:val="24"/>
          <w:szCs w:val="24"/>
          <w:lang w:eastAsia="pl-PL"/>
        </w:rPr>
        <w:t>twardzenie miejsc postojowych przy kościele parafialnym w Smażynie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68372A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506380164"/>
      <w:bookmarkEnd w:id="1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bookmarkEnd w:id="2"/>
    </w:p>
    <w:p w:rsidR="004D1503" w:rsidRDefault="004D1503" w:rsidP="00F9639B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D1503" w:rsidRPr="00FC5068" w:rsidRDefault="004D1503" w:rsidP="004D150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cz. 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4D1503"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4D1503">
        <w:rPr>
          <w:rFonts w:ascii="Times New Roman" w:eastAsia="Times New Roman" w:hAnsi="Times New Roman"/>
          <w:b/>
          <w:sz w:val="24"/>
          <w:szCs w:val="24"/>
          <w:lang w:eastAsia="pl-PL"/>
        </w:rPr>
        <w:t>rzebudowa nawierzchni drogi ul. Słonecznikowej w Lini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4D1503" w:rsidRPr="00C30ED5" w:rsidTr="00277C97">
        <w:trPr>
          <w:trHeight w:val="1703"/>
        </w:trPr>
        <w:tc>
          <w:tcPr>
            <w:tcW w:w="5000" w:type="pct"/>
            <w:shd w:val="clear" w:color="auto" w:fill="auto"/>
          </w:tcPr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4D1503" w:rsidRPr="00C30ED5" w:rsidRDefault="004D1503" w:rsidP="00277C97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4D1503" w:rsidRDefault="004D1503" w:rsidP="004D150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</w:p>
    <w:p w:rsidR="004D1503" w:rsidRDefault="004D1503" w:rsidP="00F9639B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D1503" w:rsidRPr="00FC5068" w:rsidRDefault="004D1503" w:rsidP="004D150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cz.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4D1503">
        <w:t xml:space="preserve"> </w:t>
      </w:r>
      <w:r w:rsidRPr="004D150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nawierzchni drogi ul. ks. Bronisława Trzcińskiego w m. Strzepcz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4D1503" w:rsidRPr="00C30ED5" w:rsidTr="00277C97">
        <w:trPr>
          <w:trHeight w:val="1703"/>
        </w:trPr>
        <w:tc>
          <w:tcPr>
            <w:tcW w:w="5000" w:type="pct"/>
            <w:shd w:val="clear" w:color="auto" w:fill="auto"/>
          </w:tcPr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4D1503" w:rsidRPr="00C30ED5" w:rsidRDefault="004D1503" w:rsidP="00277C97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4D1503" w:rsidRPr="00C30ED5" w:rsidRDefault="004D1503" w:rsidP="00277C97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4D1503" w:rsidRDefault="004D1503" w:rsidP="004D150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</w:p>
    <w:p w:rsidR="004D1503" w:rsidRDefault="004D1503" w:rsidP="00F9639B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4D1503">
        <w:rPr>
          <w:rFonts w:ascii="Times New Roman" w:hAnsi="Times New Roman"/>
          <w:b/>
          <w:bCs/>
          <w:sz w:val="24"/>
          <w:szCs w:val="24"/>
        </w:rPr>
        <w:t>15 grudnia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46816">
        <w:rPr>
          <w:rFonts w:ascii="Times New Roman" w:hAnsi="Times New Roman"/>
          <w:b/>
          <w:bCs/>
          <w:sz w:val="24"/>
          <w:szCs w:val="24"/>
        </w:rPr>
        <w:t>20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lastRenderedPageBreak/>
        <w:t>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E1666">
        <w:rPr>
          <w:rFonts w:ascii="Times New Roman" w:eastAsia="TimesNewRoman" w:hAnsi="Times New Roman"/>
          <w:sz w:val="24"/>
          <w:szCs w:val="24"/>
          <w:lang w:eastAsia="pl-PL"/>
        </w:rPr>
      </w:r>
      <w:r w:rsidR="002E1666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E1666">
        <w:rPr>
          <w:rFonts w:ascii="Times New Roman" w:eastAsia="TimesNewRoman" w:hAnsi="Times New Roman"/>
          <w:sz w:val="24"/>
          <w:szCs w:val="24"/>
          <w:lang w:eastAsia="pl-PL"/>
        </w:rPr>
      </w:r>
      <w:r w:rsidR="002E1666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E1666">
        <w:rPr>
          <w:rFonts w:ascii="Times New Roman" w:eastAsia="TimesNewRoman" w:hAnsi="Times New Roman"/>
          <w:sz w:val="24"/>
          <w:szCs w:val="24"/>
          <w:lang w:eastAsia="pl-PL"/>
        </w:rPr>
      </w:r>
      <w:r w:rsidR="002E1666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t>zabezpieczenie należytego wykonania umowy zostanie wniesione w formie .........................................................................................................................................,</w:t>
      </w:r>
    </w:p>
    <w:p w:rsidR="00115C2D" w:rsidRDefault="00115C2D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wpłacone w przetargu wadium należy zwrócić na poniższy nr konta:</w:t>
      </w:r>
    </w:p>
    <w:p w:rsidR="00115C2D" w:rsidRDefault="00115C2D" w:rsidP="00115C2D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4D1503">
      <w:headerReference w:type="default" r:id="rId8"/>
      <w:pgSz w:w="11906" w:h="16838"/>
      <w:pgMar w:top="1737" w:right="1417" w:bottom="1276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6A" w:rsidRDefault="0097206A" w:rsidP="00955F18">
      <w:pPr>
        <w:spacing w:after="0" w:line="240" w:lineRule="auto"/>
      </w:pPr>
      <w:r>
        <w:separator/>
      </w:r>
    </w:p>
  </w:endnote>
  <w:endnote w:type="continuationSeparator" w:id="0">
    <w:p w:rsidR="0097206A" w:rsidRDefault="0097206A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6A" w:rsidRDefault="0097206A" w:rsidP="00955F18">
      <w:pPr>
        <w:spacing w:after="0" w:line="240" w:lineRule="auto"/>
      </w:pPr>
      <w:r>
        <w:separator/>
      </w:r>
    </w:p>
  </w:footnote>
  <w:footnote w:type="continuationSeparator" w:id="0">
    <w:p w:rsidR="0097206A" w:rsidRDefault="0097206A" w:rsidP="00955F18">
      <w:pPr>
        <w:spacing w:after="0" w:line="240" w:lineRule="auto"/>
      </w:pPr>
      <w:r>
        <w:continuationSeparator/>
      </w:r>
    </w:p>
  </w:footnote>
  <w:footnote w:id="1">
    <w:p w:rsidR="0068372A" w:rsidRPr="00C30ED5" w:rsidRDefault="0068372A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4D1503" w:rsidRDefault="004D1503" w:rsidP="004D15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Należy wpisać okres gwarancji jakości w granicach określonych w </w:t>
      </w:r>
      <w:proofErr w:type="spellStart"/>
      <w:r>
        <w:t>SIWZ</w:t>
      </w:r>
      <w:proofErr w:type="spellEnd"/>
      <w:r>
        <w:t xml:space="preserve"> od 36 miesięcy do 60 miesięcy. </w:t>
      </w:r>
      <w:r w:rsidRPr="00946816">
        <w:t xml:space="preserve"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</w:t>
      </w:r>
      <w:proofErr w:type="spellStart"/>
      <w:r w:rsidRPr="00946816">
        <w:t>SIWZ</w:t>
      </w:r>
      <w:proofErr w:type="spellEnd"/>
      <w:r w:rsidRPr="00946816">
        <w:t>.</w:t>
      </w:r>
      <w:r>
        <w:t xml:space="preserve"> </w:t>
      </w:r>
      <w:r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  <w:p w:rsidR="004D1503" w:rsidRDefault="004D1503">
      <w:pPr>
        <w:pStyle w:val="Tekstprzypisudolnego"/>
      </w:pPr>
    </w:p>
  </w:footnote>
  <w:footnote w:id="3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4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6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68372A" w:rsidRDefault="0068372A" w:rsidP="00A563B8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2A" w:rsidRPr="00263CAC" w:rsidRDefault="0068372A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68372A" w:rsidRPr="00C06004" w:rsidRDefault="0068372A" w:rsidP="004D15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4D1503" w:rsidRPr="004D1503">
      <w:rPr>
        <w:rFonts w:ascii="Times New Roman" w:eastAsia="Times New Roman" w:hAnsi="Times New Roman"/>
        <w:b/>
        <w:i/>
        <w:iCs/>
        <w:szCs w:val="24"/>
        <w:lang w:eastAsia="pl-PL"/>
      </w:rPr>
      <w:t>Przebudowa nawierzchni dróg gminnych w m. Linia i Strzepcz oraz utwardzenie miejsc postojowych w m. Smażyno</w:t>
    </w:r>
    <w:r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</w:t>
    </w:r>
    <w:r w:rsidR="004D1503">
      <w:rPr>
        <w:rFonts w:ascii="Times New Roman" w:eastAsia="Times New Roman" w:hAnsi="Times New Roman"/>
        <w:b/>
        <w:lang w:eastAsia="pl-PL"/>
      </w:rPr>
      <w:t>P</w:t>
    </w:r>
    <w:proofErr w:type="spellEnd"/>
    <w:r w:rsidR="004D1503">
      <w:rPr>
        <w:rFonts w:ascii="Times New Roman" w:eastAsia="Times New Roman" w:hAnsi="Times New Roman"/>
        <w:b/>
        <w:lang w:eastAsia="pl-PL"/>
      </w:rPr>
      <w:t xml:space="preserve"> 271.10</w:t>
    </w:r>
    <w:r>
      <w:rPr>
        <w:rFonts w:ascii="Times New Roman" w:eastAsia="Times New Roman" w:hAnsi="Times New Roman"/>
        <w:b/>
        <w:lang w:eastAsia="pl-PL"/>
      </w:rPr>
      <w:t>.2020</w:t>
    </w:r>
  </w:p>
  <w:p w:rsidR="0068372A" w:rsidRP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A2F15" wp14:editId="136D08A8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C02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50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8372A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7206A"/>
    <w:rsid w:val="0097457F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2262"/>
    <w:rsid w:val="00B67378"/>
    <w:rsid w:val="00B73828"/>
    <w:rsid w:val="00B97AB6"/>
    <w:rsid w:val="00BA7927"/>
    <w:rsid w:val="00BB6B1A"/>
    <w:rsid w:val="00C06004"/>
    <w:rsid w:val="00C15D6D"/>
    <w:rsid w:val="00C30ED5"/>
    <w:rsid w:val="00C40DF1"/>
    <w:rsid w:val="00C57E2A"/>
    <w:rsid w:val="00CA2E29"/>
    <w:rsid w:val="00D11B1A"/>
    <w:rsid w:val="00D12F3C"/>
    <w:rsid w:val="00D83928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14E99"/>
    <w:rsid w:val="00F3127C"/>
    <w:rsid w:val="00F9360F"/>
    <w:rsid w:val="00F963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57EE-C767-4E23-8577-DFB905D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2018-08-14T06:58:00Z</cp:lastPrinted>
  <dcterms:created xsi:type="dcterms:W3CDTF">2020-10-15T05:48:00Z</dcterms:created>
  <dcterms:modified xsi:type="dcterms:W3CDTF">2020-10-15T12:33:00Z</dcterms:modified>
</cp:coreProperties>
</file>