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SIWZ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Pr="00C30ED5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68372A" w:rsidRPr="00A03C69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Pr="00C30ED5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68372A" w:rsidRPr="00A03C69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>. ZP 271.</w:t>
      </w:r>
      <w:r w:rsidR="00E8134C">
        <w:rPr>
          <w:rFonts w:ascii="Times New Roman" w:hAnsi="Times New Roman"/>
          <w:i/>
        </w:rPr>
        <w:t>5</w:t>
      </w:r>
      <w:r w:rsidR="00FC5068">
        <w:rPr>
          <w:rFonts w:ascii="Times New Roman" w:hAnsi="Times New Roman"/>
          <w:i/>
        </w:rPr>
        <w:t>.2020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5E1EB7">
      <w:pPr>
        <w:widowControl w:val="0"/>
        <w:tabs>
          <w:tab w:val="left" w:pos="14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E8134C">
        <w:rPr>
          <w:rFonts w:ascii="Times New Roman" w:eastAsia="Times New Roman" w:hAnsi="Times New Roman"/>
          <w:iCs/>
          <w:sz w:val="24"/>
          <w:szCs w:val="24"/>
        </w:rPr>
        <w:t>2019 r. poz. 1843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E8134C" w:rsidRPr="00E813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Zagospodarowanie odpadów komunalnych odebranych od właścicieli nieruchomości zamieszkałych z terenu Gminy Linia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E8134C" w:rsidRDefault="00C30ED5" w:rsidP="00E8134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F9639B" w:rsidRPr="00FC5068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E8134C" w:rsidRDefault="00E8134C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316"/>
        <w:gridCol w:w="1985"/>
        <w:gridCol w:w="1559"/>
        <w:gridCol w:w="1417"/>
      </w:tblGrid>
      <w:tr w:rsidR="00E8134C" w:rsidRPr="007F51A3" w:rsidTr="00255A43">
        <w:trPr>
          <w:trHeight w:val="1100"/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Przewidywana ilość odpadów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czasie trwania umowy (Mg)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jednostkowa netto za Mg odpadu [zł]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netto [zł]</w:t>
            </w:r>
          </w:p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(kol. 4 * kol. 5)</w:t>
            </w:r>
          </w:p>
        </w:tc>
      </w:tr>
      <w:tr w:rsidR="00E8134C" w:rsidRPr="007F51A3" w:rsidTr="00255A43">
        <w:trPr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Zmieszane odpady komunalne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1 164,097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8,272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15 01 06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210,177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118,932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Zużyte opony osobowe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14,652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316" w:type="dxa"/>
            <w:vAlign w:val="center"/>
          </w:tcPr>
          <w:p w:rsidR="00E8134C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1,507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316" w:type="dxa"/>
            <w:vAlign w:val="center"/>
          </w:tcPr>
          <w:p w:rsidR="00E8134C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5,038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48,543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Odpady ulegające biodegradacji, w tym naturalne choinki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21,934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68,8017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Leki</w:t>
            </w:r>
          </w:p>
        </w:tc>
        <w:tc>
          <w:tcPr>
            <w:tcW w:w="1985" w:type="dxa"/>
            <w:vAlign w:val="center"/>
          </w:tcPr>
          <w:p w:rsidR="00E8134C" w:rsidRPr="00156EB1" w:rsidRDefault="00473CF7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17 01 82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nie wymienione frakcje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20 02 03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12,958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17 01 01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Odpady betonu oraz gruzu betonowego</w:t>
            </w:r>
            <w:bookmarkStart w:id="2" w:name="_GoBack"/>
            <w:bookmarkEnd w:id="2"/>
            <w:r w:rsidRPr="00156EB1">
              <w:rPr>
                <w:rFonts w:ascii="Times New Roman" w:hAnsi="Times New Roman"/>
                <w:sz w:val="24"/>
                <w:szCs w:val="24"/>
              </w:rPr>
              <w:t xml:space="preserve"> z rozbiórek i remontów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13,046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16 02 13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Zużyte urządzenia zawierające niebezpieczne elementy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0,066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nie wymienione zbierane w sposób selektywny (popiół)</w:t>
            </w:r>
          </w:p>
        </w:tc>
        <w:tc>
          <w:tcPr>
            <w:tcW w:w="198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 Wartość bez podatku VAT [netto]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 ( w wysokości 8%)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z podatkiem VAT [brutto]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134C" w:rsidRPr="00E8134C" w:rsidRDefault="00E8134C" w:rsidP="00E8134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8134C">
        <w:rPr>
          <w:rFonts w:ascii="Times New Roman" w:hAnsi="Times New Roman"/>
          <w:b/>
          <w:sz w:val="24"/>
          <w:lang w:eastAsia="ar-SA"/>
        </w:rPr>
        <w:t xml:space="preserve">Odległość instalacji od miejscowości Linia </w:t>
      </w:r>
      <w:r w:rsidRPr="00E8134C">
        <w:rPr>
          <w:rFonts w:ascii="Times New Roman" w:hAnsi="Times New Roman"/>
          <w:sz w:val="24"/>
          <w:lang w:eastAsia="ar-SA"/>
        </w:rPr>
        <w:t>(proszę o wstawienie znaku X w odpowiednim wierszu):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721"/>
      </w:tblGrid>
      <w:tr w:rsidR="00E8134C" w:rsidRPr="00E8134C" w:rsidTr="00255A43">
        <w:trPr>
          <w:jc w:val="center"/>
        </w:trPr>
        <w:tc>
          <w:tcPr>
            <w:tcW w:w="2733" w:type="dxa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 xml:space="preserve">&lt;25,00km </w:t>
            </w:r>
          </w:p>
        </w:tc>
        <w:tc>
          <w:tcPr>
            <w:tcW w:w="1721" w:type="dxa"/>
            <w:vAlign w:val="center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40 pkt</w:t>
            </w:r>
          </w:p>
        </w:tc>
      </w:tr>
      <w:tr w:rsidR="00E8134C" w:rsidRPr="00E8134C" w:rsidTr="00255A43">
        <w:trPr>
          <w:jc w:val="center"/>
        </w:trPr>
        <w:tc>
          <w:tcPr>
            <w:tcW w:w="2733" w:type="dxa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25,01km-30,00km</w:t>
            </w:r>
          </w:p>
        </w:tc>
        <w:tc>
          <w:tcPr>
            <w:tcW w:w="1721" w:type="dxa"/>
            <w:vAlign w:val="center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30 pkt</w:t>
            </w:r>
          </w:p>
        </w:tc>
      </w:tr>
      <w:tr w:rsidR="00E8134C" w:rsidRPr="00E8134C" w:rsidTr="00255A43">
        <w:trPr>
          <w:jc w:val="center"/>
        </w:trPr>
        <w:tc>
          <w:tcPr>
            <w:tcW w:w="2733" w:type="dxa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30,01km – 35,00km</w:t>
            </w:r>
          </w:p>
        </w:tc>
        <w:tc>
          <w:tcPr>
            <w:tcW w:w="1721" w:type="dxa"/>
            <w:vAlign w:val="center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20</w:t>
            </w:r>
            <w:r w:rsidRPr="00E8134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sz w:val="24"/>
              </w:rPr>
              <w:t>pkt</w:t>
            </w:r>
          </w:p>
        </w:tc>
      </w:tr>
      <w:tr w:rsidR="00E8134C" w:rsidRPr="00E8134C" w:rsidTr="00255A43">
        <w:trPr>
          <w:jc w:val="center"/>
        </w:trPr>
        <w:tc>
          <w:tcPr>
            <w:tcW w:w="2733" w:type="dxa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35,01km – 40,00 km</w:t>
            </w:r>
          </w:p>
        </w:tc>
        <w:tc>
          <w:tcPr>
            <w:tcW w:w="1721" w:type="dxa"/>
            <w:vAlign w:val="center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10 pkt</w:t>
            </w:r>
          </w:p>
        </w:tc>
      </w:tr>
      <w:tr w:rsidR="00E8134C" w:rsidRPr="00E8134C" w:rsidTr="00255A43">
        <w:trPr>
          <w:jc w:val="center"/>
        </w:trPr>
        <w:tc>
          <w:tcPr>
            <w:tcW w:w="2733" w:type="dxa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&gt;40,01</w:t>
            </w:r>
          </w:p>
        </w:tc>
        <w:tc>
          <w:tcPr>
            <w:tcW w:w="1721" w:type="dxa"/>
            <w:vAlign w:val="center"/>
          </w:tcPr>
          <w:p w:rsidR="00E8134C" w:rsidRPr="00E8134C" w:rsidRDefault="00E8134C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 xml:space="preserve">  0 pkt</w:t>
            </w:r>
          </w:p>
        </w:tc>
      </w:tr>
    </w:tbl>
    <w:p w:rsidR="00E8134C" w:rsidRPr="00E8134C" w:rsidRDefault="00E8134C" w:rsidP="00E813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134C" w:rsidRPr="00E8134C" w:rsidRDefault="00E8134C" w:rsidP="00E8134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134C">
        <w:rPr>
          <w:rFonts w:ascii="Times New Roman" w:hAnsi="Times New Roman"/>
          <w:sz w:val="24"/>
        </w:rPr>
        <w:t>Wykonawca może zaproponować tylko jeden zakres odległości i</w:t>
      </w:r>
      <w:r>
        <w:rPr>
          <w:rFonts w:ascii="Times New Roman" w:hAnsi="Times New Roman"/>
          <w:sz w:val="24"/>
        </w:rPr>
        <w:t xml:space="preserve">nstalacji od miejscowości </w:t>
      </w:r>
      <w:r w:rsidRPr="00E8134C">
        <w:rPr>
          <w:rFonts w:ascii="Times New Roman" w:hAnsi="Times New Roman"/>
          <w:sz w:val="24"/>
        </w:rPr>
        <w:t>Linia</w:t>
      </w:r>
    </w:p>
    <w:bookmarkEnd w:id="1"/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E8134C">
        <w:rPr>
          <w:rFonts w:ascii="Times New Roman" w:hAnsi="Times New Roman"/>
          <w:b/>
          <w:bCs/>
          <w:sz w:val="24"/>
          <w:szCs w:val="24"/>
        </w:rPr>
        <w:t>1 stycznia 2021 r. do dnia 31 grudnia 2021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</w:r>
      <w:r w:rsidR="00473CF7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 xml:space="preserve">wybór mojej/naszej oferty będzie prowadził do powstania u zamawiającego obowiązku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E8134C">
      <w:headerReference w:type="default" r:id="rId8"/>
      <w:pgSz w:w="11906" w:h="16838"/>
      <w:pgMar w:top="1737" w:right="1417" w:bottom="709" w:left="1417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E5" w:rsidRDefault="00895AE5" w:rsidP="00955F18">
      <w:pPr>
        <w:spacing w:after="0" w:line="240" w:lineRule="auto"/>
      </w:pPr>
      <w:r>
        <w:separator/>
      </w:r>
    </w:p>
  </w:endnote>
  <w:endnote w:type="continuationSeparator" w:id="0">
    <w:p w:rsidR="00895AE5" w:rsidRDefault="00895AE5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E5" w:rsidRDefault="00895AE5" w:rsidP="00955F18">
      <w:pPr>
        <w:spacing w:after="0" w:line="240" w:lineRule="auto"/>
      </w:pPr>
      <w:r>
        <w:separator/>
      </w:r>
    </w:p>
  </w:footnote>
  <w:footnote w:type="continuationSeparator" w:id="0">
    <w:p w:rsidR="00895AE5" w:rsidRDefault="00895AE5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3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4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5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68372A" w:rsidRDefault="0068372A" w:rsidP="00A563B8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4C" w:rsidRPr="003003F9" w:rsidRDefault="00E8134C" w:rsidP="00E8134C">
    <w:pPr>
      <w:spacing w:after="0" w:line="240" w:lineRule="auto"/>
      <w:jc w:val="center"/>
      <w:rPr>
        <w:rFonts w:ascii="Times New Roman" w:hAnsi="Times New Roman"/>
        <w:b/>
        <w:i/>
      </w:rPr>
    </w:pPr>
    <w:r w:rsidRPr="003003F9">
      <w:rPr>
        <w:rFonts w:ascii="Times New Roman" w:hAnsi="Times New Roman"/>
        <w:b/>
        <w:i/>
      </w:rPr>
      <w:t>„Zagospodarowanie odpadów komunalnych odebranych od właścicieli nieruchomości zamieszkałych z terenu Gminy Linia</w:t>
    </w:r>
    <w:r w:rsidRPr="003003F9">
      <w:rPr>
        <w:rStyle w:val="FontStyle51"/>
        <w:rFonts w:ascii="Times New Roman" w:hAnsi="Times New Roman"/>
        <w:b/>
        <w:i/>
      </w:rPr>
      <w:t>”</w:t>
    </w:r>
  </w:p>
  <w:p w:rsidR="00E8134C" w:rsidRPr="003003F9" w:rsidRDefault="00E8134C" w:rsidP="00E8134C">
    <w:pPr>
      <w:spacing w:after="0" w:line="240" w:lineRule="auto"/>
      <w:jc w:val="right"/>
      <w:rPr>
        <w:rFonts w:ascii="Times New Roman" w:hAnsi="Times New Roman"/>
        <w:b/>
      </w:rPr>
    </w:pPr>
    <w:r w:rsidRPr="003003F9">
      <w:rPr>
        <w:rFonts w:ascii="Times New Roman" w:hAnsi="Times New Roman"/>
        <w:b/>
      </w:rPr>
      <w:t>ZP 271.5.2020</w:t>
    </w:r>
  </w:p>
  <w:p w:rsidR="0068372A" w:rsidRPr="00E8134C" w:rsidRDefault="00E8134C" w:rsidP="00E8134C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AD31F" wp14:editId="3C32146B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BC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161B"/>
    <w:multiLevelType w:val="hybridMultilevel"/>
    <w:tmpl w:val="521EAB70"/>
    <w:lvl w:ilvl="0" w:tplc="C8BA2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8"/>
  </w:num>
  <w:num w:numId="5">
    <w:abstractNumId w:val="4"/>
  </w:num>
  <w:num w:numId="6">
    <w:abstractNumId w:val="1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24"/>
  </w:num>
  <w:num w:numId="18">
    <w:abstractNumId w:val="19"/>
  </w:num>
  <w:num w:numId="19">
    <w:abstractNumId w:val="10"/>
  </w:num>
  <w:num w:numId="20">
    <w:abstractNumId w:val="21"/>
  </w:num>
  <w:num w:numId="21">
    <w:abstractNumId w:val="1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73CF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1EB7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95AE5"/>
    <w:rsid w:val="008B177C"/>
    <w:rsid w:val="008C4DAE"/>
    <w:rsid w:val="008C5130"/>
    <w:rsid w:val="008E3C06"/>
    <w:rsid w:val="008F66DB"/>
    <w:rsid w:val="00945019"/>
    <w:rsid w:val="00946816"/>
    <w:rsid w:val="00955F18"/>
    <w:rsid w:val="0097457F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8134C"/>
    <w:rsid w:val="00EC576E"/>
    <w:rsid w:val="00ED6E34"/>
    <w:rsid w:val="00EF0E79"/>
    <w:rsid w:val="00F039BD"/>
    <w:rsid w:val="00F07507"/>
    <w:rsid w:val="00F14E99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  <w:style w:type="paragraph" w:customStyle="1" w:styleId="Style13">
    <w:name w:val="Style13"/>
    <w:basedOn w:val="Normalny"/>
    <w:uiPriority w:val="99"/>
    <w:rsid w:val="00E8134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E813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E8134C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369A-88B6-4F3E-95C9-BB36D429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JKuczkowska</cp:lastModifiedBy>
  <cp:revision>3</cp:revision>
  <cp:lastPrinted>2018-08-14T06:58:00Z</cp:lastPrinted>
  <dcterms:created xsi:type="dcterms:W3CDTF">2020-07-29T17:08:00Z</dcterms:created>
  <dcterms:modified xsi:type="dcterms:W3CDTF">2020-08-03T12:47:00Z</dcterms:modified>
</cp:coreProperties>
</file>