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0CE" w:rsidRDefault="009200CE" w:rsidP="009200CE">
      <w:pPr>
        <w:jc w:val="right"/>
        <w:rPr>
          <w:rFonts w:ascii="Times New Roman" w:eastAsia="Calibri" w:hAnsi="Times New Roman"/>
          <w:i/>
          <w:sz w:val="22"/>
          <w:lang w:eastAsia="en-US"/>
        </w:rPr>
      </w:pPr>
      <w:r>
        <w:rPr>
          <w:rFonts w:ascii="Times New Roman" w:eastAsia="Calibri" w:hAnsi="Times New Roman"/>
          <w:i/>
          <w:sz w:val="22"/>
          <w:lang w:eastAsia="en-US"/>
        </w:rPr>
        <w:t xml:space="preserve">Zał. nr 5 </w:t>
      </w:r>
      <w:r w:rsidRPr="001B5543">
        <w:rPr>
          <w:rFonts w:ascii="Times New Roman" w:eastAsia="Calibri" w:hAnsi="Times New Roman"/>
          <w:i/>
          <w:sz w:val="22"/>
          <w:lang w:eastAsia="en-US"/>
        </w:rPr>
        <w:t xml:space="preserve">do </w:t>
      </w:r>
      <w:proofErr w:type="spellStart"/>
      <w:r w:rsidRPr="001B5543">
        <w:rPr>
          <w:rFonts w:ascii="Times New Roman" w:eastAsia="Calibri" w:hAnsi="Times New Roman"/>
          <w:i/>
          <w:sz w:val="22"/>
          <w:lang w:eastAsia="en-US"/>
        </w:rPr>
        <w:t>SIWZ</w:t>
      </w:r>
      <w:proofErr w:type="spellEnd"/>
    </w:p>
    <w:p w:rsidR="009200CE" w:rsidRPr="001B5543" w:rsidRDefault="009200CE" w:rsidP="009200CE">
      <w:pPr>
        <w:jc w:val="right"/>
        <w:rPr>
          <w:rFonts w:ascii="Times New Roman" w:eastAsia="Calibri" w:hAnsi="Times New Roman"/>
          <w:i/>
          <w:sz w:val="22"/>
          <w:lang w:eastAsia="en-US"/>
        </w:rPr>
      </w:pPr>
      <w:r>
        <w:rPr>
          <w:rFonts w:ascii="Times New Roman" w:eastAsia="Calibri" w:hAnsi="Times New Roman"/>
          <w:i/>
          <w:sz w:val="22"/>
          <w:lang w:eastAsia="en-US"/>
        </w:rPr>
        <w:t xml:space="preserve">do zam. </w:t>
      </w:r>
      <w:proofErr w:type="spellStart"/>
      <w:r>
        <w:rPr>
          <w:rFonts w:ascii="Times New Roman" w:eastAsia="Calibri" w:hAnsi="Times New Roman"/>
          <w:i/>
          <w:sz w:val="22"/>
          <w:lang w:eastAsia="en-US"/>
        </w:rPr>
        <w:t>publ</w:t>
      </w:r>
      <w:proofErr w:type="spellEnd"/>
      <w:r>
        <w:rPr>
          <w:rFonts w:ascii="Times New Roman" w:eastAsia="Calibri" w:hAnsi="Times New Roman"/>
          <w:i/>
          <w:sz w:val="22"/>
          <w:lang w:eastAsia="en-US"/>
        </w:rPr>
        <w:t xml:space="preserve">. </w:t>
      </w:r>
      <w:proofErr w:type="spellStart"/>
      <w:r>
        <w:rPr>
          <w:rFonts w:ascii="Times New Roman" w:eastAsia="Calibri" w:hAnsi="Times New Roman"/>
          <w:i/>
          <w:sz w:val="22"/>
          <w:lang w:eastAsia="en-US"/>
        </w:rPr>
        <w:t>ZP</w:t>
      </w:r>
      <w:proofErr w:type="spellEnd"/>
      <w:r>
        <w:rPr>
          <w:rFonts w:ascii="Times New Roman" w:eastAsia="Calibri" w:hAnsi="Times New Roman"/>
          <w:i/>
          <w:sz w:val="22"/>
          <w:lang w:eastAsia="en-US"/>
        </w:rPr>
        <w:t xml:space="preserve"> 271.</w:t>
      </w:r>
      <w:r>
        <w:rPr>
          <w:rFonts w:ascii="Times New Roman" w:eastAsia="Calibri" w:hAnsi="Times New Roman"/>
          <w:i/>
          <w:sz w:val="22"/>
          <w:lang w:eastAsia="en-US"/>
        </w:rPr>
        <w:t>3</w:t>
      </w:r>
      <w:r>
        <w:rPr>
          <w:rFonts w:ascii="Times New Roman" w:eastAsia="Calibri" w:hAnsi="Times New Roman"/>
          <w:i/>
          <w:sz w:val="22"/>
          <w:lang w:eastAsia="en-US"/>
        </w:rPr>
        <w:t>.2019</w:t>
      </w:r>
    </w:p>
    <w:p w:rsidR="009200CE" w:rsidRPr="001B5543" w:rsidRDefault="009200CE" w:rsidP="009200CE">
      <w:pPr>
        <w:rPr>
          <w:rFonts w:ascii="Times New Roman" w:hAnsi="Times New Roman"/>
          <w:b/>
          <w:i/>
        </w:rPr>
      </w:pPr>
    </w:p>
    <w:p w:rsidR="009200CE" w:rsidRPr="001B5543" w:rsidRDefault="009200CE" w:rsidP="009200CE">
      <w:pPr>
        <w:jc w:val="center"/>
        <w:rPr>
          <w:rFonts w:ascii="Times New Roman" w:eastAsia="Calibri" w:hAnsi="Times New Roman"/>
          <w:b/>
          <w:lang w:eastAsia="en-US"/>
        </w:rPr>
      </w:pPr>
      <w:r w:rsidRPr="001B5543">
        <w:rPr>
          <w:rFonts w:ascii="Times New Roman" w:eastAsia="Calibri" w:hAnsi="Times New Roman"/>
          <w:b/>
          <w:lang w:eastAsia="en-US"/>
        </w:rPr>
        <w:t>OPIS PRZEDMIOTU ZAMÓWIENIA</w:t>
      </w:r>
    </w:p>
    <w:p w:rsidR="009200CE" w:rsidRPr="001B5543" w:rsidRDefault="009200CE" w:rsidP="009200CE">
      <w:pPr>
        <w:jc w:val="center"/>
        <w:rPr>
          <w:rFonts w:ascii="Times New Roman" w:eastAsia="Calibri" w:hAnsi="Times New Roman"/>
          <w:b/>
          <w:lang w:eastAsia="en-US"/>
        </w:rPr>
      </w:pPr>
    </w:p>
    <w:p w:rsidR="009200CE" w:rsidRDefault="009200CE" w:rsidP="009200CE">
      <w:pPr>
        <w:numPr>
          <w:ilvl w:val="0"/>
          <w:numId w:val="1"/>
        </w:numPr>
        <w:ind w:left="567" w:hanging="567"/>
        <w:jc w:val="both"/>
        <w:rPr>
          <w:rFonts w:ascii="Times New Roman" w:eastAsia="Calibri" w:hAnsi="Times New Roman"/>
          <w:lang w:eastAsia="en-US"/>
        </w:rPr>
      </w:pPr>
      <w:r w:rsidRPr="001B5543">
        <w:rPr>
          <w:rFonts w:ascii="Times New Roman" w:eastAsia="Calibri" w:hAnsi="Times New Roman"/>
          <w:lang w:eastAsia="en-US"/>
        </w:rPr>
        <w:t xml:space="preserve">Zamówienie obejmuje wykonanie </w:t>
      </w:r>
      <w:r w:rsidRPr="00A111BB">
        <w:rPr>
          <w:rFonts w:ascii="Times New Roman" w:eastAsia="Calibri" w:hAnsi="Times New Roman"/>
          <w:b/>
          <w:i/>
          <w:lang w:eastAsia="en-US"/>
        </w:rPr>
        <w:t>p</w:t>
      </w:r>
      <w:r w:rsidRPr="00A111BB">
        <w:rPr>
          <w:rFonts w:ascii="Times New Roman" w:hAnsi="Times New Roman"/>
          <w:b/>
          <w:i/>
        </w:rPr>
        <w:t xml:space="preserve">rzebudowy i zmiany sposobu użytkowania poddasza budynku żłobka gminnego na przedszkole (etap </w:t>
      </w:r>
      <w:r>
        <w:rPr>
          <w:rFonts w:ascii="Times New Roman" w:hAnsi="Times New Roman"/>
          <w:b/>
          <w:i/>
        </w:rPr>
        <w:t>I</w:t>
      </w:r>
      <w:r w:rsidRPr="00A111BB">
        <w:rPr>
          <w:rFonts w:ascii="Times New Roman" w:hAnsi="Times New Roman"/>
          <w:b/>
          <w:i/>
        </w:rPr>
        <w:t>I)</w:t>
      </w:r>
      <w:r w:rsidRPr="001B5543">
        <w:rPr>
          <w:rFonts w:ascii="Times New Roman" w:hAnsi="Times New Roman"/>
          <w:b/>
          <w:i/>
        </w:rPr>
        <w:t xml:space="preserve"> zgodnie z </w:t>
      </w:r>
      <w:r>
        <w:rPr>
          <w:rFonts w:ascii="Times New Roman" w:hAnsi="Times New Roman"/>
        </w:rPr>
        <w:t xml:space="preserve">uzyskanym pozwoleniem </w:t>
      </w:r>
      <w:r w:rsidRPr="00200E71">
        <w:rPr>
          <w:rFonts w:ascii="Times New Roman" w:hAnsi="Times New Roman"/>
        </w:rPr>
        <w:t xml:space="preserve">na budowę, projektem budowlanym stanowiącym załącznik nr </w:t>
      </w:r>
      <w:proofErr w:type="spellStart"/>
      <w:r w:rsidRPr="00200E71">
        <w:rPr>
          <w:rFonts w:ascii="Times New Roman" w:hAnsi="Times New Roman"/>
        </w:rPr>
        <w:t>6</w:t>
      </w:r>
      <w:r>
        <w:rPr>
          <w:rFonts w:ascii="Times New Roman" w:hAnsi="Times New Roman"/>
        </w:rPr>
        <w:t>a</w:t>
      </w:r>
      <w:proofErr w:type="spellEnd"/>
      <w:r>
        <w:rPr>
          <w:rFonts w:ascii="Times New Roman" w:hAnsi="Times New Roman"/>
        </w:rPr>
        <w:t>-c</w:t>
      </w:r>
      <w:r w:rsidRPr="00200E71">
        <w:rPr>
          <w:rFonts w:ascii="Times New Roman" w:hAnsi="Times New Roman"/>
        </w:rPr>
        <w:t xml:space="preserve"> do </w:t>
      </w:r>
      <w:proofErr w:type="spellStart"/>
      <w:r w:rsidRPr="00200E71">
        <w:rPr>
          <w:rFonts w:ascii="Times New Roman" w:hAnsi="Times New Roman"/>
        </w:rPr>
        <w:t>SIWZ</w:t>
      </w:r>
      <w:proofErr w:type="spellEnd"/>
      <w:r w:rsidRPr="00200E71">
        <w:rPr>
          <w:rFonts w:ascii="Times New Roman" w:hAnsi="Times New Roman"/>
        </w:rPr>
        <w:t xml:space="preserve"> oraz opisem przedmiotu zamówienia.</w:t>
      </w:r>
      <w:r>
        <w:rPr>
          <w:rFonts w:ascii="Times New Roman" w:hAnsi="Times New Roman"/>
        </w:rPr>
        <w:t xml:space="preserve"> </w:t>
      </w:r>
    </w:p>
    <w:p w:rsidR="009200CE" w:rsidRPr="001B5543" w:rsidRDefault="009200CE" w:rsidP="009200CE">
      <w:pPr>
        <w:numPr>
          <w:ilvl w:val="0"/>
          <w:numId w:val="1"/>
        </w:numPr>
        <w:ind w:left="567" w:hanging="567"/>
        <w:jc w:val="both"/>
        <w:rPr>
          <w:rFonts w:ascii="Times New Roman" w:eastAsia="Calibri" w:hAnsi="Times New Roman"/>
          <w:lang w:eastAsia="en-US"/>
        </w:rPr>
      </w:pPr>
      <w:r w:rsidRPr="001B5543">
        <w:rPr>
          <w:rFonts w:ascii="Times New Roman" w:eastAsia="Calibri" w:hAnsi="Times New Roman"/>
          <w:lang w:eastAsia="en-US"/>
        </w:rPr>
        <w:t>Zakres zamówienia:</w:t>
      </w:r>
    </w:p>
    <w:p w:rsidR="009200CE" w:rsidRDefault="009200CE" w:rsidP="009200CE">
      <w:pPr>
        <w:numPr>
          <w:ilvl w:val="1"/>
          <w:numId w:val="1"/>
        </w:numPr>
        <w:ind w:left="1134" w:hanging="567"/>
        <w:jc w:val="both"/>
        <w:rPr>
          <w:rFonts w:ascii="Times New Roman" w:eastAsia="Calibri" w:hAnsi="Times New Roman"/>
          <w:lang w:eastAsia="en-US"/>
        </w:rPr>
      </w:pPr>
      <w:r w:rsidRPr="001B5543">
        <w:rPr>
          <w:rFonts w:ascii="Times New Roman" w:eastAsia="Calibri" w:hAnsi="Times New Roman"/>
          <w:lang w:eastAsia="en-US"/>
        </w:rPr>
        <w:t xml:space="preserve">Zagospodarowanie placu budowy i oznaczenie budowy tablicami zgodnie z obowiązującymi przepisami. </w:t>
      </w:r>
    </w:p>
    <w:p w:rsidR="009200CE" w:rsidRDefault="009200CE" w:rsidP="009200CE">
      <w:pPr>
        <w:numPr>
          <w:ilvl w:val="1"/>
          <w:numId w:val="1"/>
        </w:numPr>
        <w:ind w:left="1134" w:hanging="567"/>
        <w:jc w:val="both"/>
        <w:rPr>
          <w:rFonts w:ascii="Times New Roman" w:eastAsia="Calibri" w:hAnsi="Times New Roman"/>
          <w:lang w:eastAsia="en-US"/>
        </w:rPr>
      </w:pPr>
      <w:r w:rsidRPr="00A111BB">
        <w:rPr>
          <w:rFonts w:ascii="Times New Roman" w:eastAsia="Calibri" w:hAnsi="Times New Roman"/>
          <w:lang w:eastAsia="en-US"/>
        </w:rPr>
        <w:t>Roboty budowlane, roboty wykończeniowe wraz z instalacjami i urządzeniami infrastrukturą techniczną – zgodnie z dokumentacją projektową.</w:t>
      </w:r>
    </w:p>
    <w:p w:rsidR="009200CE" w:rsidRDefault="009200CE" w:rsidP="009200CE">
      <w:pPr>
        <w:numPr>
          <w:ilvl w:val="1"/>
          <w:numId w:val="1"/>
        </w:numPr>
        <w:ind w:left="1134" w:hanging="567"/>
        <w:jc w:val="both"/>
        <w:rPr>
          <w:rFonts w:ascii="Times New Roman" w:eastAsia="Calibri" w:hAnsi="Times New Roman"/>
          <w:lang w:eastAsia="en-US"/>
        </w:rPr>
      </w:pPr>
      <w:r w:rsidRPr="00A111BB">
        <w:rPr>
          <w:rFonts w:ascii="Times New Roman" w:eastAsia="Calibri" w:hAnsi="Times New Roman"/>
          <w:lang w:eastAsia="en-US"/>
        </w:rPr>
        <w:t>Sporządzenie geodezyjnej inwentaryzacji powykonawczej oraz dokumentacji powykonawczej.</w:t>
      </w:r>
    </w:p>
    <w:p w:rsidR="009200CE" w:rsidRDefault="009200CE" w:rsidP="009200CE">
      <w:pPr>
        <w:numPr>
          <w:ilvl w:val="1"/>
          <w:numId w:val="1"/>
        </w:numPr>
        <w:ind w:left="1134" w:hanging="567"/>
        <w:jc w:val="both"/>
        <w:rPr>
          <w:rFonts w:ascii="Times New Roman" w:eastAsia="Calibri" w:hAnsi="Times New Roman"/>
          <w:lang w:eastAsia="en-US"/>
        </w:rPr>
      </w:pPr>
      <w:r>
        <w:rPr>
          <w:rFonts w:ascii="Times New Roman" w:eastAsia="Calibri" w:hAnsi="Times New Roman"/>
          <w:lang w:eastAsia="en-US"/>
        </w:rPr>
        <w:t xml:space="preserve">Zamawiający wymaga ustanowienia kierownika budowy oraz kierownika robót sanitarnych. </w:t>
      </w:r>
    </w:p>
    <w:p w:rsidR="009200CE" w:rsidRPr="00200E71" w:rsidRDefault="009200CE" w:rsidP="009200CE">
      <w:pPr>
        <w:numPr>
          <w:ilvl w:val="1"/>
          <w:numId w:val="1"/>
        </w:numPr>
        <w:ind w:left="1134" w:hanging="567"/>
        <w:jc w:val="both"/>
        <w:rPr>
          <w:rFonts w:ascii="Times New Roman" w:eastAsia="Calibri" w:hAnsi="Times New Roman"/>
          <w:lang w:eastAsia="en-US"/>
        </w:rPr>
      </w:pPr>
      <w:r w:rsidRPr="00200E71">
        <w:rPr>
          <w:rFonts w:ascii="Times New Roman" w:eastAsia="Calibri" w:hAnsi="Times New Roman"/>
          <w:b/>
          <w:lang w:eastAsia="en-US"/>
        </w:rPr>
        <w:t>Dodatkowe informacje:</w:t>
      </w:r>
    </w:p>
    <w:p w:rsidR="009200CE" w:rsidRDefault="009200CE" w:rsidP="009200CE">
      <w:pPr>
        <w:pStyle w:val="Akapitzlist"/>
        <w:numPr>
          <w:ilvl w:val="0"/>
          <w:numId w:val="2"/>
        </w:numPr>
        <w:jc w:val="both"/>
        <w:rPr>
          <w:rFonts w:ascii="Times New Roman" w:eastAsia="Calibri" w:hAnsi="Times New Roman"/>
          <w:lang w:eastAsia="en-US"/>
        </w:rPr>
      </w:pPr>
      <w:r>
        <w:rPr>
          <w:rFonts w:ascii="Times New Roman" w:eastAsia="Calibri" w:hAnsi="Times New Roman"/>
          <w:lang w:eastAsia="en-US"/>
        </w:rPr>
        <w:t xml:space="preserve">Wyjaśnienia dot. elementów projektu budowlanego: </w:t>
      </w:r>
    </w:p>
    <w:p w:rsidR="009200CE" w:rsidRDefault="009200CE" w:rsidP="009200CE">
      <w:pPr>
        <w:pStyle w:val="Akapitzlist"/>
        <w:numPr>
          <w:ilvl w:val="0"/>
          <w:numId w:val="4"/>
        </w:numPr>
        <w:jc w:val="both"/>
        <w:rPr>
          <w:rFonts w:ascii="Times New Roman" w:eastAsia="Calibri" w:hAnsi="Times New Roman"/>
          <w:lang w:eastAsia="en-US"/>
        </w:rPr>
      </w:pPr>
      <w:r w:rsidRPr="00A26630">
        <w:rPr>
          <w:rFonts w:ascii="Times New Roman" w:eastAsia="Calibri" w:hAnsi="Times New Roman"/>
          <w:lang w:eastAsia="en-US"/>
        </w:rPr>
        <w:t>Cynkowanie stalowych schodów zewnętrznych ogniowe o</w:t>
      </w:r>
      <w:r w:rsidRPr="00A26630">
        <w:rPr>
          <w:rFonts w:ascii="Times New Roman" w:hAnsi="Times New Roman"/>
        </w:rPr>
        <w:t xml:space="preserve"> średniej grubości powłoki 70 </w:t>
      </w:r>
      <w:proofErr w:type="spellStart"/>
      <w:r w:rsidRPr="00A26630">
        <w:rPr>
          <w:rFonts w:ascii="Times New Roman" w:hAnsi="Times New Roman"/>
        </w:rPr>
        <w:t>mikronometrów</w:t>
      </w:r>
      <w:r w:rsidRPr="00A26630">
        <w:rPr>
          <w:rFonts w:ascii="Times New Roman" w:eastAsia="Calibri" w:hAnsi="Times New Roman"/>
          <w:lang w:eastAsia="en-US"/>
        </w:rPr>
        <w:t>.</w:t>
      </w:r>
      <w:proofErr w:type="spellEnd"/>
    </w:p>
    <w:p w:rsidR="009200CE" w:rsidRDefault="009200CE" w:rsidP="009200CE">
      <w:pPr>
        <w:pStyle w:val="Akapitzlist"/>
        <w:numPr>
          <w:ilvl w:val="0"/>
          <w:numId w:val="4"/>
        </w:numPr>
        <w:jc w:val="both"/>
        <w:rPr>
          <w:rFonts w:ascii="Times New Roman" w:eastAsia="Calibri" w:hAnsi="Times New Roman"/>
          <w:lang w:eastAsia="en-US"/>
        </w:rPr>
      </w:pPr>
      <w:r w:rsidRPr="009200CE">
        <w:rPr>
          <w:rFonts w:ascii="Times New Roman" w:eastAsia="Calibri" w:hAnsi="Times New Roman"/>
          <w:lang w:eastAsia="en-US"/>
        </w:rPr>
        <w:t>Izolacja fundamentów schodów powłokowa: masą polimerowo-bitumiczną wykończenie betonowych pionowych płaszczyzn nadziemnych masą akrylowo-żywiczną w kolorze szarym.</w:t>
      </w:r>
    </w:p>
    <w:p w:rsidR="009200CE" w:rsidRDefault="009200CE" w:rsidP="009200CE">
      <w:pPr>
        <w:pStyle w:val="Akapitzlist"/>
        <w:numPr>
          <w:ilvl w:val="0"/>
          <w:numId w:val="4"/>
        </w:numPr>
        <w:jc w:val="both"/>
        <w:rPr>
          <w:rFonts w:ascii="Times New Roman" w:eastAsia="Calibri" w:hAnsi="Times New Roman"/>
          <w:lang w:eastAsia="en-US"/>
        </w:rPr>
      </w:pPr>
      <w:r w:rsidRPr="009200CE">
        <w:rPr>
          <w:rFonts w:ascii="Times New Roman" w:eastAsia="Calibri" w:hAnsi="Times New Roman"/>
          <w:lang w:eastAsia="en-US"/>
        </w:rPr>
        <w:t>Miejsce postoju złożonych elementów ściany modułowej jest na ścianie wewnętrznej  od strony korytarza, w systemie parkowania dwupunktowym. Moduły grubości 10 cm, pełne  bez prowadnicy dolnej, dwuwózkowe. Szerokość modułu około 90 cm (wynikająca z podziału szerokości pomieszczenia na 6 modułów). Wysokość modułów około 220 – 225 cm.</w:t>
      </w:r>
    </w:p>
    <w:p w:rsidR="009200CE" w:rsidRPr="009200CE" w:rsidRDefault="009200CE" w:rsidP="009200CE">
      <w:pPr>
        <w:pStyle w:val="Akapitzlist"/>
        <w:numPr>
          <w:ilvl w:val="0"/>
          <w:numId w:val="4"/>
        </w:numPr>
        <w:jc w:val="both"/>
        <w:rPr>
          <w:rFonts w:ascii="Times New Roman" w:eastAsia="Calibri" w:hAnsi="Times New Roman"/>
          <w:lang w:eastAsia="en-US"/>
        </w:rPr>
      </w:pPr>
      <w:r w:rsidRPr="009200CE">
        <w:rPr>
          <w:rFonts w:ascii="Times New Roman" w:eastAsia="Calibri" w:hAnsi="Times New Roman"/>
          <w:lang w:eastAsia="en-US"/>
        </w:rPr>
        <w:t xml:space="preserve">Światło przejścia po otwarciu drzwi powinno wynosić min. 90 cm. Drzwi zewnętrzne, przeciwpożarowe oraz drzwi do WC należy wyposażyć                           w samozamykacze. Zamknięcia </w:t>
      </w:r>
      <w:proofErr w:type="spellStart"/>
      <w:r w:rsidRPr="009200CE">
        <w:rPr>
          <w:rFonts w:ascii="Times New Roman" w:eastAsia="Calibri" w:hAnsi="Times New Roman"/>
          <w:lang w:eastAsia="en-US"/>
        </w:rPr>
        <w:t>przeciwpaniczne</w:t>
      </w:r>
      <w:proofErr w:type="spellEnd"/>
      <w:r w:rsidRPr="009200CE">
        <w:rPr>
          <w:rFonts w:ascii="Times New Roman" w:eastAsia="Calibri" w:hAnsi="Times New Roman"/>
          <w:lang w:eastAsia="en-US"/>
        </w:rPr>
        <w:t xml:space="preserve"> nie są wymagane. </w:t>
      </w:r>
    </w:p>
    <w:p w:rsidR="009200CE" w:rsidRPr="009200CE" w:rsidRDefault="009200CE" w:rsidP="009200CE">
      <w:pPr>
        <w:pStyle w:val="Akapitzlist"/>
        <w:numPr>
          <w:ilvl w:val="0"/>
          <w:numId w:val="2"/>
        </w:numPr>
        <w:jc w:val="both"/>
        <w:rPr>
          <w:rFonts w:ascii="Times New Roman" w:eastAsia="Calibri" w:hAnsi="Times New Roman"/>
          <w:b/>
          <w:u w:val="single"/>
          <w:lang w:eastAsia="en-US"/>
        </w:rPr>
      </w:pPr>
      <w:r w:rsidRPr="009200CE">
        <w:rPr>
          <w:rFonts w:ascii="Times New Roman" w:eastAsia="Calibri" w:hAnsi="Times New Roman"/>
          <w:b/>
          <w:u w:val="single"/>
          <w:lang w:eastAsia="en-US"/>
        </w:rPr>
        <w:t>Ponadto z</w:t>
      </w:r>
      <w:r w:rsidRPr="009200CE">
        <w:rPr>
          <w:rFonts w:ascii="Times New Roman" w:eastAsia="Calibri" w:hAnsi="Times New Roman"/>
          <w:b/>
          <w:u w:val="single"/>
          <w:lang w:eastAsia="en-US"/>
        </w:rPr>
        <w:t xml:space="preserve">ostał opracowany i wykonany dla piętra budynku etap 2 projekt systemu oddymiania klatek schodowych. Wykonawca zobowiązany jest do wykonania etapu 3 projektu, który stanowi załącznik nr </w:t>
      </w:r>
      <w:proofErr w:type="spellStart"/>
      <w:r w:rsidRPr="009200CE">
        <w:rPr>
          <w:rFonts w:ascii="Times New Roman" w:eastAsia="Calibri" w:hAnsi="Times New Roman"/>
          <w:b/>
          <w:u w:val="single"/>
          <w:lang w:eastAsia="en-US"/>
        </w:rPr>
        <w:t>6c</w:t>
      </w:r>
      <w:proofErr w:type="spellEnd"/>
      <w:r w:rsidRPr="009200CE">
        <w:rPr>
          <w:rFonts w:ascii="Times New Roman" w:eastAsia="Calibri" w:hAnsi="Times New Roman"/>
          <w:b/>
          <w:u w:val="single"/>
          <w:lang w:eastAsia="en-US"/>
        </w:rPr>
        <w:t xml:space="preserve"> do </w:t>
      </w:r>
      <w:proofErr w:type="spellStart"/>
      <w:r w:rsidRPr="009200CE">
        <w:rPr>
          <w:rFonts w:ascii="Times New Roman" w:eastAsia="Calibri" w:hAnsi="Times New Roman"/>
          <w:b/>
          <w:u w:val="single"/>
          <w:lang w:eastAsia="en-US"/>
        </w:rPr>
        <w:t>SIWZ</w:t>
      </w:r>
      <w:proofErr w:type="spellEnd"/>
      <w:r w:rsidRPr="009200CE">
        <w:rPr>
          <w:rFonts w:ascii="Times New Roman" w:eastAsia="Calibri" w:hAnsi="Times New Roman"/>
          <w:b/>
          <w:u w:val="single"/>
          <w:lang w:eastAsia="en-US"/>
        </w:rPr>
        <w:t xml:space="preserve">. </w:t>
      </w:r>
    </w:p>
    <w:p w:rsidR="009200CE" w:rsidRPr="00802621" w:rsidRDefault="009200CE" w:rsidP="009200CE">
      <w:pPr>
        <w:pStyle w:val="Akapitzlist"/>
        <w:numPr>
          <w:ilvl w:val="0"/>
          <w:numId w:val="2"/>
        </w:numPr>
        <w:jc w:val="both"/>
        <w:rPr>
          <w:rFonts w:ascii="Times New Roman" w:eastAsia="Calibri" w:hAnsi="Times New Roman"/>
          <w:lang w:eastAsia="en-US"/>
        </w:rPr>
      </w:pPr>
      <w:r w:rsidRPr="00802621">
        <w:rPr>
          <w:rFonts w:ascii="Times New Roman" w:eastAsia="Calibri" w:hAnsi="Times New Roman"/>
          <w:lang w:eastAsia="en-US"/>
        </w:rPr>
        <w:t xml:space="preserve">W kalkulacji na wykonanie prac należy uwzględnić wszystkie konieczne prace zabezpieczające teren prowadzenia robót oraz wykonanie zabezpieczeń przeciwpyłowych na korytarzach na czas prowadzenia robót. </w:t>
      </w:r>
    </w:p>
    <w:p w:rsidR="009200CE" w:rsidRPr="00802621" w:rsidRDefault="009200CE" w:rsidP="009200CE">
      <w:pPr>
        <w:pStyle w:val="Akapitzlist"/>
        <w:numPr>
          <w:ilvl w:val="0"/>
          <w:numId w:val="2"/>
        </w:numPr>
        <w:jc w:val="both"/>
        <w:rPr>
          <w:rFonts w:ascii="Times New Roman" w:eastAsia="Calibri" w:hAnsi="Times New Roman"/>
          <w:lang w:eastAsia="en-US"/>
        </w:rPr>
      </w:pPr>
      <w:r w:rsidRPr="00802621">
        <w:rPr>
          <w:rFonts w:ascii="Times New Roman" w:eastAsia="Calibri" w:hAnsi="Times New Roman"/>
          <w:lang w:eastAsia="en-US"/>
        </w:rPr>
        <w:t>Prace rozbiórkowe z wykorzystaniem sprzętu wyburzeniowego lub metod powodujących nadmierny długotrwały hałas, należy wykonać po godzinach funkcjonowania żłobka.</w:t>
      </w:r>
    </w:p>
    <w:p w:rsidR="009200CE" w:rsidRPr="00802621" w:rsidRDefault="009200CE" w:rsidP="009200CE">
      <w:pPr>
        <w:pStyle w:val="Akapitzlist"/>
        <w:numPr>
          <w:ilvl w:val="0"/>
          <w:numId w:val="2"/>
        </w:numPr>
        <w:jc w:val="both"/>
        <w:rPr>
          <w:rFonts w:ascii="Times New Roman" w:eastAsia="Calibri" w:hAnsi="Times New Roman"/>
          <w:lang w:eastAsia="en-US"/>
        </w:rPr>
      </w:pPr>
      <w:r w:rsidRPr="00802621">
        <w:rPr>
          <w:rFonts w:ascii="Times New Roman" w:eastAsia="Calibri" w:hAnsi="Times New Roman"/>
          <w:lang w:eastAsia="en-US"/>
        </w:rPr>
        <w:t>Gruz oraz materiały z demontażu należy usuwać na bieżąco, tak żeby nie zalegały w miejscu prowadzenia prac montażowych, a następnie należy wywieźć w miejsce do tego przeznaczone, natomiast materiały, które tego wymagają – zutylizować.</w:t>
      </w:r>
    </w:p>
    <w:p w:rsidR="009200CE" w:rsidRDefault="009200CE" w:rsidP="009200CE">
      <w:pPr>
        <w:pStyle w:val="Akapitzlist"/>
        <w:numPr>
          <w:ilvl w:val="0"/>
          <w:numId w:val="1"/>
        </w:numPr>
        <w:jc w:val="both"/>
        <w:rPr>
          <w:rFonts w:ascii="Times New Roman" w:eastAsia="Calibri" w:hAnsi="Times New Roman"/>
          <w:lang w:eastAsia="en-US"/>
        </w:rPr>
      </w:pPr>
      <w:r w:rsidRPr="00200E71">
        <w:rPr>
          <w:rFonts w:ascii="Times New Roman" w:eastAsia="Calibri" w:hAnsi="Times New Roman"/>
          <w:lang w:eastAsia="en-US"/>
        </w:rPr>
        <w:t>Obiekt zlokalizowany</w:t>
      </w:r>
      <w:r>
        <w:rPr>
          <w:rFonts w:ascii="Times New Roman" w:eastAsia="Calibri" w:hAnsi="Times New Roman"/>
          <w:lang w:eastAsia="en-US"/>
        </w:rPr>
        <w:t xml:space="preserve"> jest</w:t>
      </w:r>
      <w:r w:rsidRPr="00200E71">
        <w:rPr>
          <w:rFonts w:ascii="Times New Roman" w:eastAsia="Calibri" w:hAnsi="Times New Roman"/>
          <w:lang w:eastAsia="en-US"/>
        </w:rPr>
        <w:t xml:space="preserve"> w miejscowości Linia przy ul. Kaszubskiej 15, w którym znajduje się Gminny Żłobek „Promyczek”. Z uwagi na odbywającą się opiekę na parterze </w:t>
      </w:r>
      <w:r w:rsidRPr="00200E71">
        <w:rPr>
          <w:rFonts w:ascii="Times New Roman" w:eastAsia="Calibri" w:hAnsi="Times New Roman"/>
          <w:lang w:eastAsia="en-US"/>
        </w:rPr>
        <w:lastRenderedPageBreak/>
        <w:t>budynku żłobka robot</w:t>
      </w:r>
      <w:r>
        <w:rPr>
          <w:rFonts w:ascii="Times New Roman" w:eastAsia="Calibri" w:hAnsi="Times New Roman"/>
          <w:lang w:eastAsia="en-US"/>
        </w:rPr>
        <w:t>y budowlane winny być prowadzone</w:t>
      </w:r>
      <w:r w:rsidRPr="00200E71">
        <w:rPr>
          <w:rFonts w:ascii="Times New Roman" w:eastAsia="Calibri" w:hAnsi="Times New Roman"/>
          <w:lang w:eastAsia="en-US"/>
        </w:rPr>
        <w:t xml:space="preserve"> w sposób jak najmniej uciążliwy i bezpieczny dla dzieci korzystających z opieki. </w:t>
      </w:r>
    </w:p>
    <w:p w:rsidR="009200CE" w:rsidRPr="00AB5459" w:rsidRDefault="009200CE" w:rsidP="009200CE">
      <w:pPr>
        <w:pStyle w:val="Akapitzlist"/>
        <w:numPr>
          <w:ilvl w:val="0"/>
          <w:numId w:val="1"/>
        </w:numPr>
        <w:jc w:val="both"/>
        <w:rPr>
          <w:rFonts w:ascii="Times New Roman" w:hAnsi="Times New Roman"/>
        </w:rPr>
      </w:pPr>
      <w:r w:rsidRPr="00111161">
        <w:rPr>
          <w:rFonts w:ascii="Times New Roman" w:hAnsi="Times New Roman"/>
        </w:rPr>
        <w:t>Wykonawc</w:t>
      </w:r>
      <w:bookmarkStart w:id="0" w:name="_GoBack"/>
      <w:bookmarkEnd w:id="0"/>
      <w:r w:rsidRPr="00111161">
        <w:rPr>
          <w:rFonts w:ascii="Times New Roman" w:hAnsi="Times New Roman"/>
        </w:rPr>
        <w:t>a ponosi koszt zużycia energii elektrycznej i wody. W celu dostępu do energii elektrycznej należy na obwodzie administracyjnym założyć własny podlicznik wraz z zabezpieczeniami. Montaż i demontaż podlicznika musi odbyć się w obecności przedstawiciela Zarządcy budynku. Pobór wody niezbędny do wykonania zamówienia, Wykonawca zabezpiecza własnym kosztem i staraniem w uzgodnieniu z administratorem budynku.</w:t>
      </w:r>
      <w:r>
        <w:rPr>
          <w:rFonts w:ascii="Times New Roman" w:hAnsi="Times New Roman"/>
        </w:rPr>
        <w:t xml:space="preserve"> Zamontowany podlicznik po zakończeniu prac przechodzi na własność Zamawiającego. </w:t>
      </w:r>
    </w:p>
    <w:p w:rsidR="009200CE" w:rsidRPr="009200CE" w:rsidRDefault="009200CE" w:rsidP="009200CE">
      <w:pPr>
        <w:pStyle w:val="Akapitzlist"/>
        <w:numPr>
          <w:ilvl w:val="0"/>
          <w:numId w:val="1"/>
        </w:numPr>
        <w:jc w:val="both"/>
        <w:rPr>
          <w:rFonts w:ascii="Times New Roman" w:eastAsia="Calibri" w:hAnsi="Times New Roman"/>
          <w:lang w:eastAsia="en-US"/>
        </w:rPr>
      </w:pPr>
      <w:r w:rsidRPr="0079236F">
        <w:rPr>
          <w:rFonts w:ascii="Times New Roman" w:eastAsia="Calibri" w:hAnsi="Times New Roman"/>
          <w:lang w:eastAsia="en-US"/>
        </w:rPr>
        <w:t xml:space="preserve">Zamawiający wymaga wykonania zamówienia w terminie: </w:t>
      </w:r>
      <w:r w:rsidRPr="0079236F">
        <w:rPr>
          <w:rFonts w:ascii="Times New Roman" w:eastAsia="Calibri" w:hAnsi="Times New Roman"/>
          <w:b/>
          <w:lang w:eastAsia="en-US"/>
        </w:rPr>
        <w:t xml:space="preserve">do </w:t>
      </w:r>
      <w:r>
        <w:rPr>
          <w:rFonts w:ascii="Times New Roman" w:eastAsia="Calibri" w:hAnsi="Times New Roman"/>
          <w:b/>
          <w:lang w:eastAsia="en-US"/>
        </w:rPr>
        <w:t>30</w:t>
      </w:r>
      <w:r>
        <w:rPr>
          <w:rFonts w:ascii="Times New Roman" w:eastAsia="Calibri" w:hAnsi="Times New Roman"/>
          <w:b/>
          <w:lang w:eastAsia="en-US"/>
        </w:rPr>
        <w:t xml:space="preserve"> czerwca</w:t>
      </w:r>
      <w:r w:rsidRPr="0079236F">
        <w:rPr>
          <w:rFonts w:ascii="Times New Roman" w:eastAsia="Calibri" w:hAnsi="Times New Roman"/>
          <w:b/>
          <w:lang w:eastAsia="en-US"/>
        </w:rPr>
        <w:t xml:space="preserve"> 2019 r.  </w:t>
      </w:r>
    </w:p>
    <w:p w:rsidR="009200CE" w:rsidRPr="0079236F" w:rsidRDefault="009200CE" w:rsidP="009200CE">
      <w:pPr>
        <w:pStyle w:val="Akapitzlist"/>
        <w:numPr>
          <w:ilvl w:val="0"/>
          <w:numId w:val="1"/>
        </w:numPr>
        <w:jc w:val="both"/>
        <w:rPr>
          <w:rFonts w:ascii="Times New Roman" w:eastAsia="Calibri" w:hAnsi="Times New Roman"/>
          <w:lang w:eastAsia="en-US"/>
        </w:rPr>
      </w:pPr>
      <w:r w:rsidRPr="0079236F">
        <w:rPr>
          <w:rFonts w:ascii="Times New Roman" w:eastAsia="Calibri" w:hAnsi="Times New Roman"/>
          <w:lang w:eastAsia="en-US"/>
        </w:rPr>
        <w:t xml:space="preserve">Wykonawca ma obowiązek sporządzić harmonogram rzeczowo-finansowy na warunkach określonych w projekcie umowy. Roboty w harmonogramie należy tak rozplanować, </w:t>
      </w:r>
      <w:r>
        <w:rPr>
          <w:rFonts w:ascii="Times New Roman" w:eastAsia="Calibri" w:hAnsi="Times New Roman"/>
          <w:lang w:eastAsia="en-US"/>
        </w:rPr>
        <w:t>aby</w:t>
      </w:r>
      <w:r w:rsidRPr="0079236F">
        <w:rPr>
          <w:rFonts w:ascii="Times New Roman" w:eastAsia="Calibri" w:hAnsi="Times New Roman"/>
          <w:lang w:eastAsia="en-US"/>
        </w:rPr>
        <w:t xml:space="preserve"> </w:t>
      </w:r>
      <w:r>
        <w:rPr>
          <w:rFonts w:ascii="Times New Roman" w:hAnsi="Times New Roman"/>
          <w:lang w:eastAsia="en-US"/>
        </w:rPr>
        <w:t>30 maja</w:t>
      </w:r>
      <w:r>
        <w:rPr>
          <w:rFonts w:ascii="Times New Roman" w:hAnsi="Times New Roman"/>
          <w:lang w:eastAsia="en-US"/>
        </w:rPr>
        <w:t xml:space="preserve"> </w:t>
      </w:r>
      <w:r w:rsidRPr="0079236F">
        <w:rPr>
          <w:rFonts w:ascii="Times New Roman" w:hAnsi="Times New Roman"/>
          <w:lang w:eastAsia="en-US"/>
        </w:rPr>
        <w:t xml:space="preserve">2019 r. </w:t>
      </w:r>
      <w:r>
        <w:rPr>
          <w:rFonts w:ascii="Times New Roman" w:hAnsi="Times New Roman"/>
          <w:lang w:eastAsia="en-US"/>
        </w:rPr>
        <w:t xml:space="preserve">wartość </w:t>
      </w:r>
      <w:r w:rsidRPr="0079236F">
        <w:rPr>
          <w:rFonts w:ascii="Times New Roman" w:hAnsi="Times New Roman"/>
          <w:lang w:eastAsia="en-US"/>
        </w:rPr>
        <w:t xml:space="preserve">robót </w:t>
      </w:r>
      <w:r>
        <w:rPr>
          <w:rFonts w:ascii="Times New Roman" w:hAnsi="Times New Roman"/>
          <w:lang w:eastAsia="en-US"/>
        </w:rPr>
        <w:t xml:space="preserve">wykonanych </w:t>
      </w:r>
      <w:r w:rsidRPr="0079236F">
        <w:rPr>
          <w:rFonts w:ascii="Times New Roman" w:hAnsi="Times New Roman"/>
          <w:lang w:eastAsia="en-US"/>
        </w:rPr>
        <w:t xml:space="preserve">wyniesie </w:t>
      </w:r>
      <w:r>
        <w:rPr>
          <w:rFonts w:ascii="Times New Roman" w:hAnsi="Times New Roman"/>
          <w:lang w:eastAsia="en-US"/>
        </w:rPr>
        <w:t>min. 220 000,00 zł brutto, natomiast do 30</w:t>
      </w:r>
      <w:r w:rsidRPr="0079236F">
        <w:rPr>
          <w:rFonts w:ascii="Times New Roman" w:hAnsi="Times New Roman"/>
          <w:lang w:eastAsia="en-US"/>
        </w:rPr>
        <w:t xml:space="preserve"> </w:t>
      </w:r>
      <w:r>
        <w:rPr>
          <w:rFonts w:ascii="Times New Roman" w:hAnsi="Times New Roman"/>
          <w:lang w:eastAsia="en-US"/>
        </w:rPr>
        <w:t>czerwca</w:t>
      </w:r>
      <w:r w:rsidRPr="0079236F">
        <w:rPr>
          <w:rFonts w:ascii="Times New Roman" w:hAnsi="Times New Roman"/>
          <w:lang w:eastAsia="en-US"/>
        </w:rPr>
        <w:t xml:space="preserve"> 2019 r. nastąpi całkowite zakończenie prac, skompletowanie  i przekazanie Zamawiającemu dokumentacji odbiorowej, gotowość do odbioru końcowego potwierdzona pisemnym zgłoszeniem Wykonawcy oraz wpisami do dziennika budowy.</w:t>
      </w:r>
    </w:p>
    <w:p w:rsidR="009200CE" w:rsidRPr="0079236F" w:rsidRDefault="009200CE" w:rsidP="009200CE">
      <w:pPr>
        <w:pStyle w:val="Akapitzlist"/>
        <w:numPr>
          <w:ilvl w:val="0"/>
          <w:numId w:val="1"/>
        </w:numPr>
        <w:jc w:val="both"/>
        <w:rPr>
          <w:rFonts w:ascii="Times New Roman" w:eastAsia="Calibri" w:hAnsi="Times New Roman"/>
          <w:lang w:eastAsia="en-US"/>
        </w:rPr>
      </w:pPr>
      <w:r w:rsidRPr="0079236F">
        <w:rPr>
          <w:rFonts w:ascii="Times New Roman" w:eastAsia="Calibri" w:hAnsi="Times New Roman"/>
          <w:lang w:eastAsia="en-US"/>
        </w:rPr>
        <w:t xml:space="preserve">W przypadku opóźnień w stosunku do harmonogramu lub zagrożenia terminu zakończenia zadania Wykonawca zobowiązany jest do prowadzenia robót przez 7 dni w tygodniu przez całą dobę. </w:t>
      </w:r>
    </w:p>
    <w:p w:rsidR="009200CE" w:rsidRPr="00200E71" w:rsidRDefault="009200CE" w:rsidP="009200CE">
      <w:pPr>
        <w:pStyle w:val="Akapitzlist"/>
        <w:numPr>
          <w:ilvl w:val="0"/>
          <w:numId w:val="1"/>
        </w:numPr>
        <w:jc w:val="both"/>
        <w:rPr>
          <w:rFonts w:ascii="Times New Roman" w:eastAsia="Calibri" w:hAnsi="Times New Roman"/>
          <w:lang w:eastAsia="en-US"/>
        </w:rPr>
      </w:pPr>
      <w:r w:rsidRPr="00200E71">
        <w:rPr>
          <w:rFonts w:ascii="Times New Roman" w:eastAsia="Calibri" w:hAnsi="Times New Roman"/>
          <w:lang w:eastAsia="en-US"/>
        </w:rPr>
        <w:t>Najpóźniej na dzień zgłoszenia gotowości do odbioru końcowego Wykonawca ma obowiązek przekazać Zamawiającemu dokumentację powykonawczą w 2 egz. (oryginał i kopię) w szczególności:</w:t>
      </w:r>
    </w:p>
    <w:p w:rsidR="009200CE" w:rsidRDefault="009200CE" w:rsidP="009200CE">
      <w:pPr>
        <w:numPr>
          <w:ilvl w:val="1"/>
          <w:numId w:val="1"/>
        </w:numPr>
        <w:ind w:left="993" w:hanging="567"/>
        <w:jc w:val="both"/>
        <w:rPr>
          <w:rFonts w:ascii="Times New Roman" w:eastAsia="Calibri" w:hAnsi="Times New Roman"/>
          <w:lang w:eastAsia="en-US"/>
        </w:rPr>
      </w:pPr>
      <w:r w:rsidRPr="001B5543">
        <w:rPr>
          <w:rFonts w:ascii="Times New Roman" w:eastAsia="Calibri" w:hAnsi="Times New Roman"/>
          <w:lang w:eastAsia="en-US"/>
        </w:rPr>
        <w:t>dzienniki budowy z wpisami „końcowymi” i oświadczeniami kierownika budowy wynikającymi z przepisów Prawa budowlanego</w:t>
      </w:r>
      <w:r>
        <w:rPr>
          <w:rFonts w:ascii="Times New Roman" w:eastAsia="Calibri" w:hAnsi="Times New Roman"/>
          <w:lang w:eastAsia="en-US"/>
        </w:rPr>
        <w:t xml:space="preserve"> oraz rysunkami powykonawczymi,</w:t>
      </w:r>
    </w:p>
    <w:p w:rsidR="009200CE" w:rsidRDefault="009200CE" w:rsidP="009200CE">
      <w:pPr>
        <w:numPr>
          <w:ilvl w:val="1"/>
          <w:numId w:val="1"/>
        </w:numPr>
        <w:ind w:left="993" w:hanging="567"/>
        <w:jc w:val="both"/>
        <w:rPr>
          <w:rFonts w:ascii="Times New Roman" w:eastAsia="Calibri" w:hAnsi="Times New Roman"/>
          <w:lang w:eastAsia="en-US"/>
        </w:rPr>
      </w:pPr>
      <w:r w:rsidRPr="00200E71">
        <w:rPr>
          <w:rFonts w:ascii="Times New Roman" w:eastAsia="Calibri" w:hAnsi="Times New Roman"/>
          <w:lang w:eastAsia="en-US"/>
        </w:rPr>
        <w:t>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ten został wbudowany na obiekcie,</w:t>
      </w:r>
    </w:p>
    <w:p w:rsidR="009200CE" w:rsidRDefault="009200CE" w:rsidP="009200CE">
      <w:pPr>
        <w:numPr>
          <w:ilvl w:val="1"/>
          <w:numId w:val="1"/>
        </w:numPr>
        <w:ind w:left="993" w:hanging="567"/>
        <w:jc w:val="both"/>
        <w:rPr>
          <w:rFonts w:ascii="Times New Roman" w:eastAsia="Calibri" w:hAnsi="Times New Roman"/>
          <w:lang w:eastAsia="en-US"/>
        </w:rPr>
      </w:pPr>
      <w:r w:rsidRPr="00200E71">
        <w:rPr>
          <w:rFonts w:ascii="Times New Roman" w:eastAsia="Calibri" w:hAnsi="Times New Roman"/>
          <w:lang w:eastAsia="en-US"/>
        </w:rPr>
        <w:t>geodezyjny pomiar powykonawczy, potwierdzony podpisem geodety</w:t>
      </w:r>
      <w:r>
        <w:rPr>
          <w:rFonts w:ascii="Times New Roman" w:eastAsia="Calibri" w:hAnsi="Times New Roman"/>
          <w:lang w:eastAsia="en-US"/>
        </w:rPr>
        <w:t xml:space="preserve"> jeżeli jest wymagany</w:t>
      </w:r>
      <w:r w:rsidRPr="00200E71">
        <w:rPr>
          <w:rFonts w:ascii="Times New Roman" w:eastAsia="Calibri" w:hAnsi="Times New Roman"/>
          <w:lang w:eastAsia="en-US"/>
        </w:rPr>
        <w:t>,</w:t>
      </w:r>
    </w:p>
    <w:p w:rsidR="009200CE" w:rsidRDefault="009200CE" w:rsidP="009200CE">
      <w:pPr>
        <w:numPr>
          <w:ilvl w:val="1"/>
          <w:numId w:val="1"/>
        </w:numPr>
        <w:ind w:left="993" w:hanging="567"/>
        <w:jc w:val="both"/>
        <w:rPr>
          <w:rFonts w:ascii="Times New Roman" w:eastAsia="Calibri" w:hAnsi="Times New Roman"/>
          <w:lang w:eastAsia="en-US"/>
        </w:rPr>
      </w:pPr>
      <w:r w:rsidRPr="00200E71">
        <w:rPr>
          <w:rFonts w:ascii="Times New Roman" w:eastAsia="Calibri" w:hAnsi="Times New Roman"/>
          <w:lang w:eastAsia="en-US"/>
        </w:rPr>
        <w:t>pozytywne protokoły odbioru robót zanikających i ulegających zakryciu,</w:t>
      </w:r>
    </w:p>
    <w:p w:rsidR="009200CE" w:rsidRPr="00200E71" w:rsidRDefault="009200CE" w:rsidP="009200CE">
      <w:pPr>
        <w:numPr>
          <w:ilvl w:val="1"/>
          <w:numId w:val="1"/>
        </w:numPr>
        <w:ind w:left="993" w:hanging="567"/>
        <w:jc w:val="both"/>
        <w:rPr>
          <w:rFonts w:ascii="Times New Roman" w:eastAsia="Calibri" w:hAnsi="Times New Roman"/>
          <w:lang w:eastAsia="en-US"/>
        </w:rPr>
      </w:pPr>
      <w:r w:rsidRPr="00200E71">
        <w:rPr>
          <w:rFonts w:ascii="Times New Roman" w:eastAsia="Calibri" w:hAnsi="Times New Roman"/>
          <w:lang w:eastAsia="en-US"/>
        </w:rPr>
        <w:t>instrukcje i karty gwarancyjne na wbudowane urządzenia i wyposażenie.</w:t>
      </w:r>
    </w:p>
    <w:p w:rsidR="009200CE" w:rsidRDefault="009200CE" w:rsidP="009200CE">
      <w:pPr>
        <w:numPr>
          <w:ilvl w:val="0"/>
          <w:numId w:val="1"/>
        </w:numPr>
        <w:ind w:left="426" w:hanging="426"/>
        <w:jc w:val="both"/>
        <w:rPr>
          <w:rFonts w:ascii="Times New Roman" w:eastAsia="Calibri" w:hAnsi="Times New Roman"/>
          <w:lang w:eastAsia="en-US"/>
        </w:rPr>
      </w:pPr>
      <w:r w:rsidRPr="001B5543">
        <w:rPr>
          <w:rFonts w:ascii="Times New Roman" w:eastAsia="Calibri" w:hAnsi="Times New Roman"/>
          <w:lang w:eastAsia="en-US"/>
        </w:rPr>
        <w:t xml:space="preserve">W ofercie należy podać cenę obejmującą cały zakres przedmiotu zamówienia wynikający z niniejszego opisu oraz dokumentacji, uwzględniając zapisy </w:t>
      </w:r>
      <w:proofErr w:type="spellStart"/>
      <w:r w:rsidRPr="001B5543">
        <w:rPr>
          <w:rFonts w:ascii="Times New Roman" w:eastAsia="Calibri" w:hAnsi="Times New Roman"/>
          <w:lang w:eastAsia="en-US"/>
        </w:rPr>
        <w:t>SIWZ</w:t>
      </w:r>
      <w:proofErr w:type="spellEnd"/>
      <w:r w:rsidRPr="001B5543">
        <w:rPr>
          <w:rFonts w:ascii="Times New Roman" w:eastAsia="Calibri" w:hAnsi="Times New Roman"/>
          <w:lang w:eastAsia="en-US"/>
        </w:rPr>
        <w:t xml:space="preserve"> i warunki realizacji określone w projekcie umowy załączonym do </w:t>
      </w:r>
      <w:proofErr w:type="spellStart"/>
      <w:r w:rsidRPr="001B5543">
        <w:rPr>
          <w:rFonts w:ascii="Times New Roman" w:eastAsia="Calibri" w:hAnsi="Times New Roman"/>
          <w:lang w:eastAsia="en-US"/>
        </w:rPr>
        <w:t>SIWZ</w:t>
      </w:r>
      <w:proofErr w:type="spellEnd"/>
      <w:r w:rsidRPr="001B5543">
        <w:rPr>
          <w:rFonts w:ascii="Times New Roman" w:eastAsia="Calibri" w:hAnsi="Times New Roman"/>
          <w:lang w:eastAsia="en-US"/>
        </w:rPr>
        <w:t xml:space="preserve">. </w:t>
      </w:r>
    </w:p>
    <w:p w:rsidR="009200CE" w:rsidRDefault="009200CE" w:rsidP="009200CE">
      <w:pPr>
        <w:numPr>
          <w:ilvl w:val="0"/>
          <w:numId w:val="1"/>
        </w:numPr>
        <w:ind w:left="426" w:hanging="426"/>
        <w:jc w:val="both"/>
        <w:rPr>
          <w:rFonts w:ascii="Times New Roman" w:eastAsia="Calibri" w:hAnsi="Times New Roman"/>
          <w:lang w:eastAsia="en-US"/>
        </w:rPr>
      </w:pPr>
      <w:r w:rsidRPr="00200E71">
        <w:rPr>
          <w:rFonts w:ascii="Times New Roman" w:eastAsia="Calibri" w:hAnsi="Times New Roman"/>
          <w:lang w:eastAsia="en-US"/>
        </w:rPr>
        <w:t xml:space="preserve">Zamawiający nie przewiduje żadnych przedpłat ani zaliczek na poczet realizacji przedmiotu umowy, a płatność nastąpi zgodnie z zapisami projektu umowy załączonego do </w:t>
      </w:r>
      <w:proofErr w:type="spellStart"/>
      <w:r w:rsidRPr="00200E71">
        <w:rPr>
          <w:rFonts w:ascii="Times New Roman" w:eastAsia="Calibri" w:hAnsi="Times New Roman"/>
          <w:lang w:eastAsia="en-US"/>
        </w:rPr>
        <w:t>SIWZ</w:t>
      </w:r>
      <w:proofErr w:type="spellEnd"/>
      <w:r w:rsidRPr="00200E71">
        <w:rPr>
          <w:rFonts w:ascii="Times New Roman" w:eastAsia="Calibri" w:hAnsi="Times New Roman"/>
          <w:lang w:eastAsia="en-US"/>
        </w:rPr>
        <w:t xml:space="preserve">. Rozliczenie finansowe przeprowadza się na podstawie faktur VAT zaakceptowanych przez Zamawiającego. </w:t>
      </w:r>
    </w:p>
    <w:p w:rsidR="009200CE" w:rsidRDefault="009200CE" w:rsidP="009200CE">
      <w:pPr>
        <w:numPr>
          <w:ilvl w:val="0"/>
          <w:numId w:val="1"/>
        </w:numPr>
        <w:ind w:left="426" w:hanging="426"/>
        <w:jc w:val="both"/>
        <w:rPr>
          <w:rFonts w:ascii="Times New Roman" w:eastAsia="Calibri" w:hAnsi="Times New Roman"/>
          <w:lang w:eastAsia="en-US"/>
        </w:rPr>
      </w:pPr>
      <w:r w:rsidRPr="00200E71">
        <w:rPr>
          <w:rFonts w:ascii="Times New Roman" w:eastAsia="Calibri" w:hAnsi="Times New Roman"/>
          <w:lang w:eastAsia="en-US"/>
        </w:rPr>
        <w:t xml:space="preserve">Organizacja, zagospodarowanie, zabezpieczenie, utrzymanie i likwidacja placu budowy jest po stronie Wykonawcy. </w:t>
      </w:r>
    </w:p>
    <w:p w:rsidR="009200CE" w:rsidRPr="00802621" w:rsidRDefault="009200CE" w:rsidP="009200CE">
      <w:pPr>
        <w:numPr>
          <w:ilvl w:val="0"/>
          <w:numId w:val="1"/>
        </w:numPr>
        <w:jc w:val="both"/>
        <w:rPr>
          <w:rFonts w:ascii="Times New Roman" w:eastAsia="Calibri" w:hAnsi="Times New Roman"/>
          <w:lang w:eastAsia="en-US"/>
        </w:rPr>
      </w:pPr>
      <w:r w:rsidRPr="00802621">
        <w:rPr>
          <w:rFonts w:ascii="Times New Roman" w:eastAsia="Calibri" w:hAnsi="Times New Roman"/>
          <w:lang w:eastAsia="en-US"/>
        </w:rPr>
        <w:t xml:space="preserve">W przypadku, gdy w opisie przedmiotu zamówienia podano nazwy konkretnych producentów, to należy je traktować jedynie jako określenie pożądanego standardu i jakości. We wszystkich takich sytuacjach Wykonawca może zaoferować równoważne produkty lub asortyment o nie niższych parametrach. Przez równoważność produktu rozumie się zaoferowanie produktu, którego parametry techniczne zastosowanych materiałów są nie niższe niż te opisane w </w:t>
      </w:r>
      <w:proofErr w:type="spellStart"/>
      <w:r w:rsidRPr="00802621">
        <w:rPr>
          <w:rFonts w:ascii="Times New Roman" w:eastAsia="Calibri" w:hAnsi="Times New Roman"/>
          <w:lang w:eastAsia="en-US"/>
        </w:rPr>
        <w:t>SIWZ</w:t>
      </w:r>
      <w:proofErr w:type="spellEnd"/>
      <w:r w:rsidRPr="00802621">
        <w:rPr>
          <w:rFonts w:ascii="Times New Roman" w:eastAsia="Calibri" w:hAnsi="Times New Roman"/>
          <w:lang w:eastAsia="en-US"/>
        </w:rPr>
        <w:t xml:space="preserve">. W przypadku zaoferowania rozwiązania </w:t>
      </w:r>
      <w:r w:rsidRPr="00802621">
        <w:rPr>
          <w:rFonts w:ascii="Times New Roman" w:eastAsia="Calibri" w:hAnsi="Times New Roman"/>
          <w:lang w:eastAsia="en-US"/>
        </w:rPr>
        <w:lastRenderedPageBreak/>
        <w:t xml:space="preserve">równoważnego, Wykonawca zobowiązany jest wykazać równoważność zastosowanych rozwiązań. Warunki równoważności rozwiązań: </w:t>
      </w:r>
    </w:p>
    <w:p w:rsidR="009200CE" w:rsidRDefault="009200CE" w:rsidP="009200CE">
      <w:pPr>
        <w:pStyle w:val="Akapitzlist"/>
        <w:numPr>
          <w:ilvl w:val="0"/>
          <w:numId w:val="3"/>
        </w:numPr>
        <w:jc w:val="both"/>
        <w:rPr>
          <w:rFonts w:ascii="Times New Roman" w:eastAsia="Calibri" w:hAnsi="Times New Roman"/>
          <w:lang w:eastAsia="en-US"/>
        </w:rPr>
      </w:pPr>
      <w:r w:rsidRPr="00802621">
        <w:rPr>
          <w:rFonts w:ascii="Times New Roman" w:eastAsia="Calibri" w:hAnsi="Times New Roman"/>
          <w:lang w:eastAsia="en-US"/>
        </w:rPr>
        <w:t xml:space="preserve">nie mniejszy zakres zastosowań, </w:t>
      </w:r>
    </w:p>
    <w:p w:rsidR="009200CE" w:rsidRDefault="009200CE" w:rsidP="009200CE">
      <w:pPr>
        <w:pStyle w:val="Akapitzlist"/>
        <w:numPr>
          <w:ilvl w:val="0"/>
          <w:numId w:val="3"/>
        </w:numPr>
        <w:jc w:val="both"/>
        <w:rPr>
          <w:rFonts w:ascii="Times New Roman" w:eastAsia="Calibri" w:hAnsi="Times New Roman"/>
          <w:lang w:eastAsia="en-US"/>
        </w:rPr>
      </w:pPr>
      <w:r w:rsidRPr="00802621">
        <w:rPr>
          <w:rFonts w:ascii="Times New Roman" w:eastAsia="Calibri" w:hAnsi="Times New Roman"/>
          <w:lang w:eastAsia="en-US"/>
        </w:rPr>
        <w:t>nie mniejsza funkcjonalność rozumiana jako zbiór funkcji realizowanych przez rozwiązanie,</w:t>
      </w:r>
    </w:p>
    <w:p w:rsidR="009200CE" w:rsidRDefault="009200CE" w:rsidP="009200CE">
      <w:pPr>
        <w:pStyle w:val="Akapitzlist"/>
        <w:numPr>
          <w:ilvl w:val="0"/>
          <w:numId w:val="3"/>
        </w:numPr>
        <w:jc w:val="both"/>
        <w:rPr>
          <w:rFonts w:ascii="Times New Roman" w:eastAsia="Calibri" w:hAnsi="Times New Roman"/>
          <w:lang w:eastAsia="en-US"/>
        </w:rPr>
      </w:pPr>
      <w:r w:rsidRPr="00802621">
        <w:rPr>
          <w:rFonts w:ascii="Times New Roman" w:eastAsia="Calibri" w:hAnsi="Times New Roman"/>
          <w:lang w:eastAsia="en-US"/>
        </w:rPr>
        <w:t xml:space="preserve">sposób realizacji funkcji zgodny pod względem ergonomicznym, </w:t>
      </w:r>
    </w:p>
    <w:p w:rsidR="009200CE" w:rsidRDefault="009200CE" w:rsidP="009200CE">
      <w:pPr>
        <w:pStyle w:val="Akapitzlist"/>
        <w:numPr>
          <w:ilvl w:val="0"/>
          <w:numId w:val="3"/>
        </w:numPr>
        <w:jc w:val="both"/>
        <w:rPr>
          <w:rFonts w:ascii="Times New Roman" w:eastAsia="Calibri" w:hAnsi="Times New Roman"/>
          <w:lang w:eastAsia="en-US"/>
        </w:rPr>
      </w:pPr>
      <w:r w:rsidRPr="00802621">
        <w:rPr>
          <w:rFonts w:ascii="Times New Roman" w:eastAsia="Calibri" w:hAnsi="Times New Roman"/>
          <w:lang w:eastAsia="en-US"/>
        </w:rPr>
        <w:t xml:space="preserve">nie gorsze parametry techniczne dotyczących trwałości, wydajności, bezpieczeństwa eksploatacji, </w:t>
      </w:r>
    </w:p>
    <w:p w:rsidR="009200CE" w:rsidRDefault="009200CE" w:rsidP="009200CE">
      <w:pPr>
        <w:pStyle w:val="Akapitzlist"/>
        <w:numPr>
          <w:ilvl w:val="0"/>
          <w:numId w:val="3"/>
        </w:numPr>
        <w:jc w:val="both"/>
        <w:rPr>
          <w:rFonts w:ascii="Times New Roman" w:eastAsia="Calibri" w:hAnsi="Times New Roman"/>
          <w:lang w:eastAsia="en-US"/>
        </w:rPr>
      </w:pPr>
      <w:r w:rsidRPr="00802621">
        <w:rPr>
          <w:rFonts w:ascii="Times New Roman" w:eastAsia="Calibri" w:hAnsi="Times New Roman"/>
          <w:lang w:eastAsia="en-US"/>
        </w:rPr>
        <w:t xml:space="preserve">nie gorszy poziom wsparcia technicznego oferowanego przez producenta rozwiązania równoważnego. </w:t>
      </w:r>
    </w:p>
    <w:p w:rsidR="009200CE" w:rsidRPr="00802621" w:rsidRDefault="009200CE" w:rsidP="009200CE">
      <w:pPr>
        <w:pStyle w:val="Akapitzlist"/>
        <w:numPr>
          <w:ilvl w:val="0"/>
          <w:numId w:val="3"/>
        </w:numPr>
        <w:jc w:val="both"/>
        <w:rPr>
          <w:rFonts w:ascii="Times New Roman" w:eastAsia="Calibri" w:hAnsi="Times New Roman"/>
          <w:lang w:eastAsia="en-US"/>
        </w:rPr>
      </w:pPr>
      <w:r w:rsidRPr="00802621">
        <w:rPr>
          <w:rFonts w:ascii="Times New Roman" w:eastAsia="Calibri" w:hAnsi="Times New Roman"/>
          <w:lang w:eastAsia="en-US"/>
        </w:rPr>
        <w:t xml:space="preserve">Oferowany przez Wykonawcę produkt może mieć lepsze parametry techniczne, jakościowe, funkcjonalne i użytkowe od określonych w </w:t>
      </w:r>
      <w:proofErr w:type="spellStart"/>
      <w:r w:rsidRPr="00802621">
        <w:rPr>
          <w:rFonts w:ascii="Times New Roman" w:eastAsia="Calibri" w:hAnsi="Times New Roman"/>
          <w:lang w:eastAsia="en-US"/>
        </w:rPr>
        <w:t>SIWZ</w:t>
      </w:r>
      <w:proofErr w:type="spellEnd"/>
      <w:r w:rsidRPr="00802621">
        <w:rPr>
          <w:rFonts w:ascii="Times New Roman" w:eastAsia="Calibri" w:hAnsi="Times New Roman"/>
          <w:lang w:eastAsia="en-US"/>
        </w:rPr>
        <w:t xml:space="preserve"> i załącznikach. </w:t>
      </w:r>
    </w:p>
    <w:p w:rsidR="009200CE" w:rsidRDefault="009200CE" w:rsidP="009200CE">
      <w:pPr>
        <w:numPr>
          <w:ilvl w:val="0"/>
          <w:numId w:val="1"/>
        </w:numPr>
        <w:ind w:left="426" w:hanging="426"/>
        <w:jc w:val="both"/>
        <w:rPr>
          <w:rFonts w:ascii="Times New Roman" w:eastAsia="Calibri" w:hAnsi="Times New Roman"/>
          <w:lang w:eastAsia="en-US"/>
        </w:rPr>
      </w:pPr>
      <w:r w:rsidRPr="00200E71">
        <w:rPr>
          <w:rFonts w:ascii="Times New Roman" w:eastAsia="Calibri" w:hAnsi="Times New Roman"/>
          <w:lang w:eastAsia="en-US"/>
        </w:rPr>
        <w:t xml:space="preserve">Wszystkie materiały i urządzenia niezbędne do wykonania zadania dostarcza Wykonawca. Wszystkie materiały użyte do wykonania przedmiotu zamówienia muszą być nowe, pochodzić z bieżącej produkcji i  odpowiadać co do jakości wymogom wyrobów dopuszczonych do obrotu i stosowania w budownictwie, określonych w art. 10 ustawy Prawo budowlane oraz wymogom, jakie zostały określone w </w:t>
      </w:r>
      <w:proofErr w:type="spellStart"/>
      <w:r w:rsidRPr="00200E71">
        <w:rPr>
          <w:rFonts w:ascii="Times New Roman" w:eastAsia="Calibri" w:hAnsi="Times New Roman"/>
          <w:lang w:eastAsia="en-US"/>
        </w:rPr>
        <w:t>STWiOR</w:t>
      </w:r>
      <w:proofErr w:type="spellEnd"/>
      <w:r w:rsidRPr="00200E71">
        <w:rPr>
          <w:rFonts w:ascii="Times New Roman" w:eastAsia="Calibri" w:hAnsi="Times New Roman"/>
          <w:lang w:eastAsia="en-US"/>
        </w:rPr>
        <w:t>. Wykonawca zobowiązany będzie do okazania w stosunku do wskazanych materiałów: certyfikatów na znak bezpieczeństwa, deklaracji zgodności lub certyfikatu zgodności z Polską Normą przenoszącą europejskie normy zharmonizowane lub aprobatę techniczną.</w:t>
      </w:r>
    </w:p>
    <w:p w:rsidR="009200CE" w:rsidRDefault="009200CE" w:rsidP="009200CE">
      <w:pPr>
        <w:numPr>
          <w:ilvl w:val="0"/>
          <w:numId w:val="1"/>
        </w:numPr>
        <w:ind w:left="426" w:hanging="426"/>
        <w:jc w:val="both"/>
        <w:rPr>
          <w:rFonts w:ascii="Times New Roman" w:eastAsia="Calibri" w:hAnsi="Times New Roman"/>
          <w:lang w:eastAsia="en-US"/>
        </w:rPr>
      </w:pPr>
      <w:r w:rsidRPr="00200E71">
        <w:rPr>
          <w:rFonts w:ascii="Times New Roman" w:eastAsia="Calibri" w:hAnsi="Times New Roman"/>
          <w:lang w:eastAsia="en-US"/>
        </w:rPr>
        <w:t xml:space="preserve">Zamawiający zgodnie z art. 29 ust. </w:t>
      </w:r>
      <w:proofErr w:type="spellStart"/>
      <w:r w:rsidRPr="00200E71">
        <w:rPr>
          <w:rFonts w:ascii="Times New Roman" w:eastAsia="Calibri" w:hAnsi="Times New Roman"/>
          <w:lang w:eastAsia="en-US"/>
        </w:rPr>
        <w:t>3a</w:t>
      </w:r>
      <w:proofErr w:type="spellEnd"/>
      <w:r w:rsidRPr="00200E71">
        <w:rPr>
          <w:rFonts w:ascii="Times New Roman" w:eastAsia="Calibri" w:hAnsi="Times New Roman"/>
          <w:lang w:eastAsia="en-US"/>
        </w:rPr>
        <w:t xml:space="preserve"> ustawy </w:t>
      </w:r>
      <w:proofErr w:type="spellStart"/>
      <w:r w:rsidRPr="00200E71">
        <w:rPr>
          <w:rFonts w:ascii="Times New Roman" w:eastAsia="Calibri" w:hAnsi="Times New Roman"/>
          <w:lang w:eastAsia="en-US"/>
        </w:rPr>
        <w:t>Pzp</w:t>
      </w:r>
      <w:proofErr w:type="spellEnd"/>
      <w:r w:rsidRPr="00200E71">
        <w:rPr>
          <w:rFonts w:ascii="Times New Roman" w:eastAsia="Calibri" w:hAnsi="Times New Roman"/>
          <w:lang w:eastAsia="en-US"/>
        </w:rPr>
        <w:t xml:space="preserve"> określa w opisie przedmiotu zamówienia na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U. z 2014 r. poz. 1502, z </w:t>
      </w:r>
      <w:proofErr w:type="spellStart"/>
      <w:r w:rsidRPr="00200E71">
        <w:rPr>
          <w:rFonts w:ascii="Times New Roman" w:eastAsia="Calibri" w:hAnsi="Times New Roman"/>
          <w:lang w:eastAsia="en-US"/>
        </w:rPr>
        <w:t>późn</w:t>
      </w:r>
      <w:proofErr w:type="spellEnd"/>
      <w:r w:rsidRPr="00200E71">
        <w:rPr>
          <w:rFonts w:ascii="Times New Roman" w:eastAsia="Calibri" w:hAnsi="Times New Roman"/>
          <w:lang w:eastAsia="en-US"/>
        </w:rPr>
        <w:t>. zm.). Do czynności tych zalicza się: wykonanie prac budowlanych, instalacyjnych, montażowych, porządkowych, dozór placu budowy.</w:t>
      </w:r>
    </w:p>
    <w:p w:rsidR="009200CE" w:rsidRDefault="009200CE" w:rsidP="009200CE">
      <w:pPr>
        <w:numPr>
          <w:ilvl w:val="0"/>
          <w:numId w:val="1"/>
        </w:numPr>
        <w:ind w:left="426" w:hanging="426"/>
        <w:jc w:val="both"/>
        <w:rPr>
          <w:rFonts w:ascii="Times New Roman" w:eastAsia="Calibri" w:hAnsi="Times New Roman"/>
          <w:lang w:eastAsia="en-US"/>
        </w:rPr>
      </w:pPr>
      <w:r w:rsidRPr="00200E71">
        <w:rPr>
          <w:rFonts w:ascii="Times New Roman" w:eastAsia="Calibri" w:hAnsi="Times New Roman"/>
          <w:lang w:eastAsia="en-US"/>
        </w:rPr>
        <w:t xml:space="preserve">Zgodnie z art. 29 ust. 5 ustawy </w:t>
      </w:r>
      <w:proofErr w:type="spellStart"/>
      <w:r w:rsidRPr="00200E71">
        <w:rPr>
          <w:rFonts w:ascii="Times New Roman" w:eastAsia="Calibri" w:hAnsi="Times New Roman"/>
          <w:lang w:eastAsia="en-US"/>
        </w:rPr>
        <w:t>Pzp</w:t>
      </w:r>
      <w:proofErr w:type="spellEnd"/>
      <w:r w:rsidRPr="00200E71">
        <w:rPr>
          <w:rFonts w:ascii="Times New Roman" w:eastAsia="Calibri" w:hAnsi="Times New Roman"/>
          <w:lang w:eastAsia="en-US"/>
        </w:rPr>
        <w:t xml:space="preserve"> w przypadku zamówień przeznaczonych do użytku osób fizycznych, w tym pracowników zamawiającego, opis przedmiotu zamówienia sporządza się z uwzględnieniem wymagań w zakresie dostępności dla osób niepełnosprawnych lub projektowania z przeznaczeniem dla wszystkich użytkowników.                  W niniejszym zamówieniu, w dokumentacji projektowej nie występują roboty,                              które obejmują swoim zakresem zapewnienie dostępu do obiektów osobom niepełnosprawnym z uwagi na przebudowę i zmianę sposobu użytkowania w istniejącym budynku, który charakter nie ingeruje w istniejącą zabudowę.  </w:t>
      </w:r>
    </w:p>
    <w:p w:rsidR="009200CE" w:rsidRDefault="009200CE" w:rsidP="009200CE">
      <w:pPr>
        <w:numPr>
          <w:ilvl w:val="0"/>
          <w:numId w:val="1"/>
        </w:numPr>
        <w:ind w:left="426" w:hanging="426"/>
        <w:jc w:val="both"/>
        <w:rPr>
          <w:rFonts w:ascii="Times New Roman" w:eastAsia="Calibri" w:hAnsi="Times New Roman"/>
          <w:lang w:eastAsia="en-US"/>
        </w:rPr>
      </w:pPr>
      <w:r w:rsidRPr="00200E71">
        <w:rPr>
          <w:rFonts w:ascii="Times New Roman" w:eastAsia="Calibri" w:hAnsi="Times New Roman"/>
          <w:lang w:eastAsia="en-US"/>
        </w:rPr>
        <w:t xml:space="preserve">Zamawiający nie narzuca użycia materiałów/wyrobów/urządzeń żadnego konkretnego producenta czy dostawcy. Zamawiający wymagać będzie od Wykonawcy, którego oferta zostanie wybrana, wykonania przedmiotu zamówienia zgodnie ze Szczegółowym opisem przedmiotu zamówienia stanowiącym </w:t>
      </w:r>
      <w:r w:rsidRPr="00200E71">
        <w:rPr>
          <w:rFonts w:ascii="Times New Roman" w:eastAsia="Calibri" w:hAnsi="Times New Roman"/>
          <w:b/>
          <w:i/>
          <w:lang w:eastAsia="en-US"/>
        </w:rPr>
        <w:t xml:space="preserve">załącznik </w:t>
      </w:r>
      <w:proofErr w:type="spellStart"/>
      <w:r w:rsidRPr="00200E71">
        <w:rPr>
          <w:rFonts w:ascii="Times New Roman" w:eastAsia="Calibri" w:hAnsi="Times New Roman"/>
          <w:b/>
          <w:i/>
          <w:lang w:eastAsia="en-US"/>
        </w:rPr>
        <w:t>6</w:t>
      </w:r>
      <w:r>
        <w:rPr>
          <w:rFonts w:ascii="Times New Roman" w:eastAsia="Calibri" w:hAnsi="Times New Roman"/>
          <w:b/>
          <w:i/>
          <w:lang w:eastAsia="en-US"/>
        </w:rPr>
        <w:t>a</w:t>
      </w:r>
      <w:proofErr w:type="spellEnd"/>
      <w:r>
        <w:rPr>
          <w:rFonts w:ascii="Times New Roman" w:eastAsia="Calibri" w:hAnsi="Times New Roman"/>
          <w:b/>
          <w:i/>
          <w:lang w:eastAsia="en-US"/>
        </w:rPr>
        <w:t>-c</w:t>
      </w:r>
      <w:r w:rsidRPr="00200E71">
        <w:rPr>
          <w:rFonts w:ascii="Times New Roman" w:eastAsia="Calibri" w:hAnsi="Times New Roman"/>
          <w:b/>
          <w:i/>
          <w:lang w:eastAsia="en-US"/>
        </w:rPr>
        <w:t xml:space="preserve"> do </w:t>
      </w:r>
      <w:proofErr w:type="spellStart"/>
      <w:r w:rsidRPr="00200E71">
        <w:rPr>
          <w:rFonts w:ascii="Times New Roman" w:eastAsia="Calibri" w:hAnsi="Times New Roman"/>
          <w:b/>
          <w:i/>
          <w:lang w:eastAsia="en-US"/>
        </w:rPr>
        <w:t>SIWZ</w:t>
      </w:r>
      <w:proofErr w:type="spellEnd"/>
      <w:r w:rsidRPr="00200E71">
        <w:rPr>
          <w:rFonts w:ascii="Times New Roman" w:eastAsia="Calibri" w:hAnsi="Times New Roman"/>
          <w:lang w:eastAsia="en-US"/>
        </w:rPr>
        <w:t xml:space="preserve">, szczególnie w zakresie dostawy urządzeń, które muszą spełniać minimalne parametry technologiczne oraz materiałowe opisane w przez Zamawiającego.  Jeżeli w jakimkolwiek miejscu w </w:t>
      </w:r>
      <w:proofErr w:type="spellStart"/>
      <w:r w:rsidRPr="00200E71">
        <w:rPr>
          <w:rFonts w:ascii="Times New Roman" w:eastAsia="Calibri" w:hAnsi="Times New Roman"/>
          <w:lang w:eastAsia="en-US"/>
        </w:rPr>
        <w:t>SIWZ</w:t>
      </w:r>
      <w:proofErr w:type="spellEnd"/>
      <w:r w:rsidRPr="00200E71">
        <w:rPr>
          <w:rFonts w:ascii="Times New Roman" w:eastAsia="Calibri" w:hAnsi="Times New Roman"/>
          <w:lang w:eastAsia="en-US"/>
        </w:rPr>
        <w:t xml:space="preserve"> oraz w załącznikach do niej zostały wskazane znaki towarowe, patenty lub pochodzenie materiałów czy urządzeń służących do wykonania niniejszego zamówienia - wszędzie tam Zamawiający dodaje wyrazy „lub równoważne".</w:t>
      </w:r>
    </w:p>
    <w:p w:rsidR="009200CE" w:rsidRDefault="009200CE" w:rsidP="009200CE">
      <w:pPr>
        <w:numPr>
          <w:ilvl w:val="0"/>
          <w:numId w:val="1"/>
        </w:numPr>
        <w:ind w:left="426" w:hanging="426"/>
        <w:jc w:val="both"/>
        <w:rPr>
          <w:rFonts w:ascii="Times New Roman" w:eastAsia="Calibri" w:hAnsi="Times New Roman"/>
          <w:lang w:eastAsia="en-US"/>
        </w:rPr>
      </w:pPr>
      <w:r w:rsidRPr="00200E71">
        <w:rPr>
          <w:rFonts w:ascii="Times New Roman" w:eastAsia="Calibri" w:hAnsi="Times New Roman"/>
          <w:lang w:eastAsia="en-US"/>
        </w:rPr>
        <w:t xml:space="preserve">Dokumentacja projektowa i </w:t>
      </w:r>
      <w:proofErr w:type="spellStart"/>
      <w:r w:rsidRPr="00200E71">
        <w:rPr>
          <w:rFonts w:ascii="Times New Roman" w:eastAsia="Calibri" w:hAnsi="Times New Roman"/>
          <w:lang w:eastAsia="en-US"/>
        </w:rPr>
        <w:t>STWiOR</w:t>
      </w:r>
      <w:proofErr w:type="spellEnd"/>
      <w:r w:rsidRPr="00200E71">
        <w:rPr>
          <w:rFonts w:ascii="Times New Roman" w:eastAsia="Calibri" w:hAnsi="Times New Roman"/>
          <w:lang w:eastAsia="en-US"/>
        </w:rPr>
        <w:t xml:space="preserve"> stanowią własność Zamawiającego i mogą być wykorzystane wyłącznie w celu wykonania przedmiotu Umowy zgodnie z przeznaczeniem.</w:t>
      </w:r>
    </w:p>
    <w:p w:rsidR="009200CE" w:rsidRPr="00200E71" w:rsidRDefault="009200CE" w:rsidP="009200CE">
      <w:pPr>
        <w:numPr>
          <w:ilvl w:val="0"/>
          <w:numId w:val="1"/>
        </w:numPr>
        <w:ind w:left="426" w:hanging="426"/>
        <w:jc w:val="both"/>
        <w:rPr>
          <w:rFonts w:ascii="Times New Roman" w:eastAsia="Calibri" w:hAnsi="Times New Roman"/>
          <w:lang w:eastAsia="en-US"/>
        </w:rPr>
      </w:pPr>
      <w:r w:rsidRPr="00200E71">
        <w:rPr>
          <w:rFonts w:ascii="Times New Roman" w:eastAsia="Calibri" w:hAnsi="Times New Roman"/>
          <w:lang w:eastAsia="en-US"/>
        </w:rPr>
        <w:lastRenderedPageBreak/>
        <w:t xml:space="preserve">Szczegółowy opis przedmiotu zamówienia został ujęty w następujących załącznikach do </w:t>
      </w:r>
      <w:proofErr w:type="spellStart"/>
      <w:r w:rsidRPr="00200E71">
        <w:rPr>
          <w:rFonts w:ascii="Times New Roman" w:eastAsia="Calibri" w:hAnsi="Times New Roman"/>
          <w:lang w:eastAsia="en-US"/>
        </w:rPr>
        <w:t>SIWZ</w:t>
      </w:r>
      <w:proofErr w:type="spellEnd"/>
      <w:r w:rsidRPr="00200E71">
        <w:rPr>
          <w:rFonts w:ascii="Times New Roman" w:eastAsia="Calibri" w:hAnsi="Times New Roman"/>
          <w:lang w:eastAsia="en-US"/>
        </w:rPr>
        <w:t xml:space="preserve">: </w:t>
      </w:r>
    </w:p>
    <w:p w:rsidR="009200CE" w:rsidRDefault="009200CE" w:rsidP="009200CE">
      <w:pPr>
        <w:numPr>
          <w:ilvl w:val="1"/>
          <w:numId w:val="1"/>
        </w:numPr>
        <w:ind w:left="1134" w:hanging="708"/>
        <w:jc w:val="both"/>
        <w:rPr>
          <w:rFonts w:ascii="Times New Roman" w:eastAsia="Calibri" w:hAnsi="Times New Roman"/>
          <w:lang w:eastAsia="en-US"/>
        </w:rPr>
      </w:pPr>
      <w:r>
        <w:rPr>
          <w:rFonts w:ascii="Times New Roman" w:eastAsia="Calibri" w:hAnsi="Times New Roman"/>
          <w:lang w:eastAsia="en-US"/>
        </w:rPr>
        <w:t>z</w:t>
      </w:r>
      <w:r w:rsidRPr="00A111BB">
        <w:rPr>
          <w:rFonts w:ascii="Times New Roman" w:eastAsia="Calibri" w:hAnsi="Times New Roman"/>
          <w:lang w:eastAsia="en-US"/>
        </w:rPr>
        <w:t xml:space="preserve">ałącznik nr </w:t>
      </w:r>
      <w:r>
        <w:rPr>
          <w:rFonts w:ascii="Times New Roman" w:eastAsia="Calibri" w:hAnsi="Times New Roman"/>
          <w:lang w:eastAsia="en-US"/>
        </w:rPr>
        <w:t xml:space="preserve">6 </w:t>
      </w:r>
      <w:r w:rsidRPr="00A111BB">
        <w:rPr>
          <w:rFonts w:ascii="Times New Roman" w:eastAsia="Calibri" w:hAnsi="Times New Roman"/>
          <w:lang w:eastAsia="en-US"/>
        </w:rPr>
        <w:t xml:space="preserve">do </w:t>
      </w:r>
      <w:proofErr w:type="spellStart"/>
      <w:r w:rsidRPr="00A111BB">
        <w:rPr>
          <w:rFonts w:ascii="Times New Roman" w:eastAsia="Calibri" w:hAnsi="Times New Roman"/>
          <w:lang w:eastAsia="en-US"/>
        </w:rPr>
        <w:t>SIWZ</w:t>
      </w:r>
      <w:proofErr w:type="spellEnd"/>
      <w:r w:rsidRPr="00A111BB">
        <w:rPr>
          <w:rFonts w:ascii="Times New Roman" w:eastAsia="Calibri" w:hAnsi="Times New Roman"/>
          <w:lang w:eastAsia="en-US"/>
        </w:rPr>
        <w:t xml:space="preserve"> – przebudowy i zmiany sposobu użytkowania poddasza budynku żłobka gminnego na przedszkole (etap I) – projekt budowlany,</w:t>
      </w:r>
    </w:p>
    <w:p w:rsidR="009200CE" w:rsidRDefault="009200CE" w:rsidP="009200CE">
      <w:pPr>
        <w:numPr>
          <w:ilvl w:val="1"/>
          <w:numId w:val="1"/>
        </w:numPr>
        <w:ind w:left="1134" w:hanging="708"/>
        <w:jc w:val="both"/>
        <w:rPr>
          <w:rFonts w:ascii="Times New Roman" w:eastAsia="Calibri" w:hAnsi="Times New Roman"/>
          <w:lang w:eastAsia="en-US"/>
        </w:rPr>
      </w:pPr>
      <w:r w:rsidRPr="00200E71">
        <w:rPr>
          <w:rFonts w:ascii="Times New Roman" w:eastAsia="Calibri" w:hAnsi="Times New Roman"/>
          <w:lang w:eastAsia="en-US"/>
        </w:rPr>
        <w:t xml:space="preserve">załącznik nr </w:t>
      </w:r>
      <w:proofErr w:type="spellStart"/>
      <w:r w:rsidRPr="00200E71">
        <w:rPr>
          <w:rFonts w:ascii="Times New Roman" w:eastAsia="Calibri" w:hAnsi="Times New Roman"/>
          <w:lang w:eastAsia="en-US"/>
        </w:rPr>
        <w:t>6</w:t>
      </w:r>
      <w:r>
        <w:rPr>
          <w:rFonts w:ascii="Times New Roman" w:eastAsia="Calibri" w:hAnsi="Times New Roman"/>
          <w:lang w:eastAsia="en-US"/>
        </w:rPr>
        <w:t>a</w:t>
      </w:r>
      <w:proofErr w:type="spellEnd"/>
      <w:r w:rsidRPr="00200E71">
        <w:rPr>
          <w:rFonts w:ascii="Times New Roman" w:eastAsia="Calibri" w:hAnsi="Times New Roman"/>
          <w:lang w:eastAsia="en-US"/>
        </w:rPr>
        <w:t xml:space="preserve"> do </w:t>
      </w:r>
      <w:proofErr w:type="spellStart"/>
      <w:r w:rsidRPr="00200E71">
        <w:rPr>
          <w:rFonts w:ascii="Times New Roman" w:eastAsia="Calibri" w:hAnsi="Times New Roman"/>
          <w:lang w:eastAsia="en-US"/>
        </w:rPr>
        <w:t>SIWZ</w:t>
      </w:r>
      <w:proofErr w:type="spellEnd"/>
      <w:r w:rsidRPr="00200E71">
        <w:rPr>
          <w:rFonts w:ascii="Times New Roman" w:eastAsia="Calibri" w:hAnsi="Times New Roman"/>
          <w:lang w:eastAsia="en-US"/>
        </w:rPr>
        <w:t xml:space="preserve"> – przebudowy i zmiany sposobu użytkowania poddasza budynku żłobka gminnego na przedszkole (etap I) – projekt instalacje sanitarne,</w:t>
      </w:r>
    </w:p>
    <w:p w:rsidR="009200CE" w:rsidRDefault="009200CE" w:rsidP="009200CE">
      <w:pPr>
        <w:numPr>
          <w:ilvl w:val="1"/>
          <w:numId w:val="1"/>
        </w:numPr>
        <w:ind w:left="1134" w:hanging="708"/>
        <w:jc w:val="both"/>
        <w:rPr>
          <w:rFonts w:ascii="Times New Roman" w:eastAsia="Calibri" w:hAnsi="Times New Roman"/>
          <w:lang w:eastAsia="en-US"/>
        </w:rPr>
      </w:pPr>
      <w:r w:rsidRPr="00200E71">
        <w:rPr>
          <w:rFonts w:ascii="Times New Roman" w:eastAsia="Calibri" w:hAnsi="Times New Roman"/>
          <w:lang w:eastAsia="en-US"/>
        </w:rPr>
        <w:t xml:space="preserve">załącznik nr </w:t>
      </w:r>
      <w:proofErr w:type="spellStart"/>
      <w:r w:rsidRPr="00200E71">
        <w:rPr>
          <w:rFonts w:ascii="Times New Roman" w:eastAsia="Calibri" w:hAnsi="Times New Roman"/>
          <w:lang w:eastAsia="en-US"/>
        </w:rPr>
        <w:t>6</w:t>
      </w:r>
      <w:r>
        <w:rPr>
          <w:rFonts w:ascii="Times New Roman" w:eastAsia="Calibri" w:hAnsi="Times New Roman"/>
          <w:lang w:eastAsia="en-US"/>
        </w:rPr>
        <w:t>b</w:t>
      </w:r>
      <w:proofErr w:type="spellEnd"/>
      <w:r w:rsidRPr="00200E71">
        <w:rPr>
          <w:rFonts w:ascii="Times New Roman" w:eastAsia="Calibri" w:hAnsi="Times New Roman"/>
          <w:lang w:eastAsia="en-US"/>
        </w:rPr>
        <w:t xml:space="preserve"> do </w:t>
      </w:r>
      <w:proofErr w:type="spellStart"/>
      <w:r w:rsidRPr="00200E71">
        <w:rPr>
          <w:rFonts w:ascii="Times New Roman" w:eastAsia="Calibri" w:hAnsi="Times New Roman"/>
          <w:lang w:eastAsia="en-US"/>
        </w:rPr>
        <w:t>SIWZ</w:t>
      </w:r>
      <w:proofErr w:type="spellEnd"/>
      <w:r w:rsidRPr="00200E71">
        <w:rPr>
          <w:rFonts w:ascii="Times New Roman" w:eastAsia="Calibri" w:hAnsi="Times New Roman"/>
          <w:lang w:eastAsia="en-US"/>
        </w:rPr>
        <w:t xml:space="preserve"> – przebudowy i zmiany sposobu użytkowania poddasza budynku żłobka gminnego na przedszkole (etap I) – instalacje elektryczne,</w:t>
      </w:r>
    </w:p>
    <w:p w:rsidR="009200CE" w:rsidRPr="00200E71" w:rsidRDefault="009200CE" w:rsidP="009200CE">
      <w:pPr>
        <w:numPr>
          <w:ilvl w:val="1"/>
          <w:numId w:val="1"/>
        </w:numPr>
        <w:ind w:left="1134" w:hanging="708"/>
        <w:jc w:val="both"/>
        <w:rPr>
          <w:rFonts w:ascii="Times New Roman" w:eastAsia="Calibri" w:hAnsi="Times New Roman"/>
          <w:lang w:eastAsia="en-US"/>
        </w:rPr>
      </w:pPr>
      <w:r>
        <w:rPr>
          <w:rFonts w:ascii="Times New Roman" w:eastAsia="Calibri" w:hAnsi="Times New Roman"/>
          <w:lang w:eastAsia="en-US"/>
        </w:rPr>
        <w:t xml:space="preserve">załącznik nr </w:t>
      </w:r>
      <w:proofErr w:type="spellStart"/>
      <w:r>
        <w:rPr>
          <w:rFonts w:ascii="Times New Roman" w:eastAsia="Calibri" w:hAnsi="Times New Roman"/>
          <w:lang w:eastAsia="en-US"/>
        </w:rPr>
        <w:t>6c</w:t>
      </w:r>
      <w:proofErr w:type="spellEnd"/>
      <w:r>
        <w:rPr>
          <w:rFonts w:ascii="Times New Roman" w:eastAsia="Calibri" w:hAnsi="Times New Roman"/>
          <w:lang w:eastAsia="en-US"/>
        </w:rPr>
        <w:t xml:space="preserve"> do </w:t>
      </w:r>
      <w:proofErr w:type="spellStart"/>
      <w:r>
        <w:rPr>
          <w:rFonts w:ascii="Times New Roman" w:eastAsia="Calibri" w:hAnsi="Times New Roman"/>
          <w:lang w:eastAsia="en-US"/>
        </w:rPr>
        <w:t>SIWZ</w:t>
      </w:r>
      <w:proofErr w:type="spellEnd"/>
      <w:r>
        <w:rPr>
          <w:rFonts w:ascii="Times New Roman" w:eastAsia="Calibri" w:hAnsi="Times New Roman"/>
          <w:lang w:eastAsia="en-US"/>
        </w:rPr>
        <w:t xml:space="preserve"> – projekt systemu oddymiania klatek schodowych.</w:t>
      </w:r>
    </w:p>
    <w:p w:rsidR="009200CE" w:rsidRPr="00CF2A85" w:rsidRDefault="009200CE" w:rsidP="009200CE">
      <w:pPr>
        <w:pStyle w:val="Akapitzlist"/>
        <w:numPr>
          <w:ilvl w:val="0"/>
          <w:numId w:val="1"/>
        </w:numPr>
        <w:ind w:left="426" w:hanging="426"/>
        <w:jc w:val="both"/>
        <w:rPr>
          <w:rFonts w:ascii="Times New Roman" w:hAnsi="Times New Roman"/>
          <w:bCs/>
        </w:rPr>
      </w:pPr>
      <w:r w:rsidRPr="00CF2A85">
        <w:rPr>
          <w:rFonts w:ascii="Times New Roman" w:hAnsi="Times New Roman"/>
          <w:bCs/>
        </w:rPr>
        <w:t xml:space="preserve">Zamawiający załącza przedmiary robót. Przedmiar robót należy traktować tylko i wyłącznie jako element pomocniczy do obliczenia ceny oferty. Przedmiary nie będą uzupełniane ani wyjaśniane. Wykonawca nie może powoływać się na jakiekolwiek braki, błędy, nieścisłości w przedmiarach oraz wynikające z tego niedoszacowania ceny na etapie oceny ofert oraz realizacji zamówienia. Przedmiar robót nie będzie brany pod uwagę do ustalania prawidłowości obliczonej ceny oferty, ani do weryfikacji zakresu robót do wykonania. Zakres robót należy wycenić na podstawie opisu przedmiotu zamówienia wynikającego z </w:t>
      </w:r>
      <w:proofErr w:type="spellStart"/>
      <w:r w:rsidRPr="00CF2A85">
        <w:rPr>
          <w:rFonts w:ascii="Times New Roman" w:hAnsi="Times New Roman"/>
          <w:bCs/>
        </w:rPr>
        <w:t>SIWZ</w:t>
      </w:r>
      <w:proofErr w:type="spellEnd"/>
      <w:r w:rsidRPr="00CF2A85">
        <w:rPr>
          <w:rFonts w:ascii="Times New Roman" w:hAnsi="Times New Roman"/>
          <w:bCs/>
        </w:rPr>
        <w:t xml:space="preserve"> oraz udzielonych wyjaśnień, dokumentacji projektowej i </w:t>
      </w:r>
      <w:proofErr w:type="spellStart"/>
      <w:r w:rsidRPr="00CF2A85">
        <w:rPr>
          <w:rFonts w:ascii="Times New Roman" w:hAnsi="Times New Roman"/>
          <w:bCs/>
        </w:rPr>
        <w:t>STWiOR</w:t>
      </w:r>
      <w:proofErr w:type="spellEnd"/>
      <w:r w:rsidRPr="00CF2A85">
        <w:rPr>
          <w:rFonts w:ascii="Times New Roman" w:hAnsi="Times New Roman"/>
          <w:bCs/>
        </w:rPr>
        <w:t xml:space="preserve"> załączonych do </w:t>
      </w:r>
      <w:proofErr w:type="spellStart"/>
      <w:r w:rsidRPr="00CF2A85">
        <w:rPr>
          <w:rFonts w:ascii="Times New Roman" w:hAnsi="Times New Roman"/>
          <w:bCs/>
        </w:rPr>
        <w:t>SIWZ</w:t>
      </w:r>
      <w:proofErr w:type="spellEnd"/>
      <w:r w:rsidRPr="00CF2A85">
        <w:rPr>
          <w:rFonts w:ascii="Times New Roman" w:hAnsi="Times New Roman"/>
          <w:bCs/>
        </w:rPr>
        <w:t>.</w:t>
      </w:r>
    </w:p>
    <w:p w:rsidR="009200CE" w:rsidRPr="00CF2A85" w:rsidRDefault="009200CE" w:rsidP="009200CE">
      <w:pPr>
        <w:jc w:val="both"/>
        <w:rPr>
          <w:rFonts w:ascii="Times New Roman" w:hAnsi="Times New Roman"/>
          <w:bCs/>
        </w:rPr>
      </w:pPr>
    </w:p>
    <w:p w:rsidR="009200CE" w:rsidRPr="001B5543" w:rsidRDefault="009200CE" w:rsidP="009200CE">
      <w:pPr>
        <w:rPr>
          <w:rFonts w:ascii="Times New Roman" w:hAnsi="Times New Roman"/>
        </w:rPr>
      </w:pPr>
    </w:p>
    <w:p w:rsidR="009200CE" w:rsidRPr="001B5543" w:rsidRDefault="009200CE" w:rsidP="009200CE">
      <w:pPr>
        <w:rPr>
          <w:rFonts w:ascii="Times New Roman" w:hAnsi="Times New Roman"/>
        </w:rPr>
      </w:pPr>
    </w:p>
    <w:p w:rsidR="008C5429" w:rsidRPr="008C5429" w:rsidRDefault="008C5429" w:rsidP="008C5429"/>
    <w:sectPr w:rsidR="008C5429" w:rsidRPr="008C5429" w:rsidSect="007F3623">
      <w:headerReference w:type="default" r:id="rId7"/>
      <w:footerReference w:type="default" r:id="rId8"/>
      <w:headerReference w:type="first" r:id="rId9"/>
      <w:footerReference w:type="first" r:id="rId10"/>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0CE" w:rsidRDefault="009200CE">
      <w:r>
        <w:separator/>
      </w:r>
    </w:p>
  </w:endnote>
  <w:endnote w:type="continuationSeparator" w:id="0">
    <w:p w:rsidR="009200CE" w:rsidRDefault="0092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124D4A" w:rsidRDefault="00467FB6" w:rsidP="00124D4A">
    <w:pPr>
      <w:pStyle w:val="Stopka"/>
    </w:pPr>
    <w:r>
      <w:rPr>
        <w:noProof/>
      </w:rPr>
      <w:drawing>
        <wp:anchor distT="0" distB="0" distL="114300" distR="114300" simplePos="0" relativeHeight="251657728" behindDoc="0" locked="0" layoutInCell="0" allowOverlap="1">
          <wp:simplePos x="0" y="0"/>
          <wp:positionH relativeFrom="page">
            <wp:align>center</wp:align>
          </wp:positionH>
          <wp:positionV relativeFrom="page">
            <wp:posOffset>9973310</wp:posOffset>
          </wp:positionV>
          <wp:extent cx="7023735" cy="194310"/>
          <wp:effectExtent l="0" t="0" r="5715" b="0"/>
          <wp:wrapNone/>
          <wp:docPr id="50" name="Obraz 5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B01F08" w:rsidRDefault="00467FB6" w:rsidP="00B01F08">
    <w:pPr>
      <w:pStyle w:val="Stopka"/>
    </w:pPr>
    <w:r>
      <w:rPr>
        <w:noProof/>
      </w:rPr>
      <w:drawing>
        <wp:anchor distT="0" distB="0" distL="114300" distR="114300" simplePos="0" relativeHeight="251656704" behindDoc="0" locked="0" layoutInCell="0" allowOverlap="1">
          <wp:simplePos x="0" y="0"/>
          <wp:positionH relativeFrom="page">
            <wp:align>center</wp:align>
          </wp:positionH>
          <wp:positionV relativeFrom="page">
            <wp:posOffset>9973310</wp:posOffset>
          </wp:positionV>
          <wp:extent cx="7023735" cy="194310"/>
          <wp:effectExtent l="0" t="0" r="5715" b="0"/>
          <wp:wrapNone/>
          <wp:docPr id="49" name="Obraz 4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0CE" w:rsidRDefault="009200CE">
      <w:r>
        <w:separator/>
      </w:r>
    </w:p>
  </w:footnote>
  <w:footnote w:type="continuationSeparator" w:id="0">
    <w:p w:rsidR="009200CE" w:rsidRDefault="00920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0CE" w:rsidRDefault="009200CE">
    <w:pPr>
      <w:pStyle w:val="Nagwek"/>
    </w:pPr>
    <w:r>
      <w:rPr>
        <w:noProof/>
      </w:rPr>
      <w:drawing>
        <wp:anchor distT="0" distB="0" distL="114300" distR="114300" simplePos="0" relativeHeight="251660800" behindDoc="0" locked="0" layoutInCell="0" allowOverlap="1" wp14:anchorId="06DC0768" wp14:editId="4214C9B1">
          <wp:simplePos x="0" y="0"/>
          <wp:positionH relativeFrom="margin">
            <wp:align>center</wp:align>
          </wp:positionH>
          <wp:positionV relativeFrom="page">
            <wp:posOffset>186690</wp:posOffset>
          </wp:positionV>
          <wp:extent cx="7019925" cy="752475"/>
          <wp:effectExtent l="0" t="0" r="9525" b="9525"/>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Default="00467FB6">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0" t="0" r="9525" b="9525"/>
          <wp:wrapNone/>
          <wp:docPr id="52" name="Obraz 5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3190"/>
    <w:multiLevelType w:val="hybridMultilevel"/>
    <w:tmpl w:val="3626ABC0"/>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 w15:restartNumberingAfterBreak="0">
    <w:nsid w:val="1B0014A1"/>
    <w:multiLevelType w:val="multilevel"/>
    <w:tmpl w:val="6F12967A"/>
    <w:lvl w:ilvl="0">
      <w:start w:val="1"/>
      <w:numFmt w:val="decimal"/>
      <w:lvlText w:val="%1."/>
      <w:lvlJc w:val="left"/>
      <w:pPr>
        <w:ind w:left="420" w:hanging="420"/>
      </w:pPr>
      <w:rPr>
        <w:rFonts w:hint="default"/>
        <w:b w:val="0"/>
        <w:sz w:val="24"/>
        <w:szCs w:val="20"/>
      </w:rPr>
    </w:lvl>
    <w:lvl w:ilvl="1">
      <w:start w:val="1"/>
      <w:numFmt w:val="decimal"/>
      <w:isLgl/>
      <w:lvlText w:val="%1.%2."/>
      <w:lvlJc w:val="left"/>
      <w:pPr>
        <w:ind w:left="786" w:hanging="360"/>
      </w:pPr>
      <w:rPr>
        <w:rFonts w:hint="default"/>
        <w:b w:val="0"/>
        <w:color w:val="auto"/>
        <w:sz w:val="24"/>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2B4F2B59"/>
    <w:multiLevelType w:val="hybridMultilevel"/>
    <w:tmpl w:val="7122820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45EB1B18"/>
    <w:multiLevelType w:val="hybridMultilevel"/>
    <w:tmpl w:val="2E7CB56C"/>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B6"/>
    <w:rsid w:val="00061F20"/>
    <w:rsid w:val="00080D83"/>
    <w:rsid w:val="000D283E"/>
    <w:rsid w:val="00124D4A"/>
    <w:rsid w:val="001304E7"/>
    <w:rsid w:val="00130B23"/>
    <w:rsid w:val="001B210F"/>
    <w:rsid w:val="00241C1F"/>
    <w:rsid w:val="002425AE"/>
    <w:rsid w:val="002C6347"/>
    <w:rsid w:val="00315901"/>
    <w:rsid w:val="00320AAC"/>
    <w:rsid w:val="00325198"/>
    <w:rsid w:val="0035482A"/>
    <w:rsid w:val="003619F2"/>
    <w:rsid w:val="00365820"/>
    <w:rsid w:val="003C554F"/>
    <w:rsid w:val="0040149C"/>
    <w:rsid w:val="00414478"/>
    <w:rsid w:val="00467FB6"/>
    <w:rsid w:val="00492BD3"/>
    <w:rsid w:val="004B70BD"/>
    <w:rsid w:val="0052111D"/>
    <w:rsid w:val="005760A9"/>
    <w:rsid w:val="00594464"/>
    <w:rsid w:val="00622781"/>
    <w:rsid w:val="00640BFF"/>
    <w:rsid w:val="0069621B"/>
    <w:rsid w:val="006B4267"/>
    <w:rsid w:val="006F209E"/>
    <w:rsid w:val="00727F94"/>
    <w:rsid w:val="007337EB"/>
    <w:rsid w:val="00745D18"/>
    <w:rsid w:val="00776530"/>
    <w:rsid w:val="00791E8E"/>
    <w:rsid w:val="007A0109"/>
    <w:rsid w:val="007B2500"/>
    <w:rsid w:val="007D61D6"/>
    <w:rsid w:val="007E1B19"/>
    <w:rsid w:val="007F3623"/>
    <w:rsid w:val="00827311"/>
    <w:rsid w:val="00834BB4"/>
    <w:rsid w:val="00835187"/>
    <w:rsid w:val="00873501"/>
    <w:rsid w:val="00876326"/>
    <w:rsid w:val="008945D9"/>
    <w:rsid w:val="008C5429"/>
    <w:rsid w:val="009200CE"/>
    <w:rsid w:val="009D71C1"/>
    <w:rsid w:val="009F2CF0"/>
    <w:rsid w:val="00A04690"/>
    <w:rsid w:val="00A40DD3"/>
    <w:rsid w:val="00A8311B"/>
    <w:rsid w:val="00AD1EFE"/>
    <w:rsid w:val="00B01F08"/>
    <w:rsid w:val="00B16E8F"/>
    <w:rsid w:val="00B30401"/>
    <w:rsid w:val="00B6637D"/>
    <w:rsid w:val="00BB76D0"/>
    <w:rsid w:val="00BC363C"/>
    <w:rsid w:val="00C62C24"/>
    <w:rsid w:val="00C635B6"/>
    <w:rsid w:val="00CE005B"/>
    <w:rsid w:val="00D0361A"/>
    <w:rsid w:val="00D30ADD"/>
    <w:rsid w:val="00D43A0D"/>
    <w:rsid w:val="00D46867"/>
    <w:rsid w:val="00D526F3"/>
    <w:rsid w:val="00D5681A"/>
    <w:rsid w:val="00DA2034"/>
    <w:rsid w:val="00DC733E"/>
    <w:rsid w:val="00DF57BE"/>
    <w:rsid w:val="00E06500"/>
    <w:rsid w:val="00E57060"/>
    <w:rsid w:val="00E87616"/>
    <w:rsid w:val="00EA5C16"/>
    <w:rsid w:val="00EF000D"/>
    <w:rsid w:val="00F545A3"/>
    <w:rsid w:val="00FB0F02"/>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03F4F2-0976-42BA-8805-F16E543C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00CE"/>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Akapitzlist">
    <w:name w:val="List Paragraph"/>
    <w:basedOn w:val="Normalny"/>
    <w:uiPriority w:val="34"/>
    <w:qFormat/>
    <w:rsid w:val="00920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t\Downloads\listownik-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listownik-Pomorskie-FE-UMWP-UE-EFS-RPO2014-2020-2015.dot</Template>
  <TotalTime>15</TotalTime>
  <Pages>4</Pages>
  <Words>1397</Words>
  <Characters>9284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cp:lastModifiedBy>JKuczkowska</cp:lastModifiedBy>
  <cp:revision>1</cp:revision>
  <cp:lastPrinted>2012-08-24T10:01:00Z</cp:lastPrinted>
  <dcterms:created xsi:type="dcterms:W3CDTF">2019-01-30T13:08:00Z</dcterms:created>
  <dcterms:modified xsi:type="dcterms:W3CDTF">2019-01-30T13:23:00Z</dcterms:modified>
</cp:coreProperties>
</file>