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B80A3A">
              <w:rPr>
                <w:rFonts w:ascii="Times New Roman" w:hAnsi="Times New Roman"/>
                <w:i/>
                <w:sz w:val="22"/>
                <w:szCs w:val="24"/>
              </w:rPr>
              <w:t xml:space="preserve">o zam. </w:t>
            </w:r>
            <w:proofErr w:type="spellStart"/>
            <w:r w:rsidR="00B80A3A">
              <w:rPr>
                <w:rFonts w:ascii="Times New Roman" w:hAnsi="Times New Roman"/>
                <w:i/>
                <w:sz w:val="22"/>
                <w:szCs w:val="24"/>
              </w:rPr>
              <w:t>publ</w:t>
            </w:r>
            <w:proofErr w:type="spellEnd"/>
            <w:r w:rsidR="00B80A3A">
              <w:rPr>
                <w:rFonts w:ascii="Times New Roman" w:hAnsi="Times New Roman"/>
                <w:i/>
                <w:sz w:val="22"/>
                <w:szCs w:val="24"/>
              </w:rPr>
              <w:t xml:space="preserve">. </w:t>
            </w:r>
            <w:proofErr w:type="spellStart"/>
            <w:r w:rsidR="00B80A3A">
              <w:rPr>
                <w:rFonts w:ascii="Times New Roman" w:hAnsi="Times New Roman"/>
                <w:i/>
                <w:sz w:val="22"/>
                <w:szCs w:val="24"/>
              </w:rPr>
              <w:t>ZP</w:t>
            </w:r>
            <w:proofErr w:type="spellEnd"/>
            <w:r w:rsidR="00B80A3A">
              <w:rPr>
                <w:rFonts w:ascii="Times New Roman" w:hAnsi="Times New Roman"/>
                <w:i/>
                <w:sz w:val="22"/>
                <w:szCs w:val="24"/>
              </w:rPr>
              <w:t xml:space="preserve"> 271.23</w:t>
            </w:r>
            <w:r w:rsidR="00CB10F1">
              <w:rPr>
                <w:rFonts w:ascii="Times New Roman" w:hAnsi="Times New Roman"/>
                <w:i/>
                <w:sz w:val="22"/>
                <w:szCs w:val="24"/>
              </w:rPr>
              <w:t>.</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B80A3A" w:rsidRPr="00B80A3A" w:rsidRDefault="008421E5" w:rsidP="00B80A3A">
            <w:pPr>
              <w:jc w:val="center"/>
              <w:rPr>
                <w:rFonts w:cs="Times New Roman"/>
                <w:b/>
                <w:color w:val="000000"/>
              </w:rPr>
            </w:pPr>
            <w:r w:rsidRPr="00383493">
              <w:rPr>
                <w:rFonts w:cs="Times New Roman"/>
              </w:rPr>
              <w:t xml:space="preserve">Przystępując do postępowania </w:t>
            </w:r>
          </w:p>
          <w:p w:rsidR="008421E5" w:rsidRPr="00383493" w:rsidRDefault="00B80A3A" w:rsidP="00B80A3A">
            <w:pPr>
              <w:jc w:val="center"/>
              <w:rPr>
                <w:rFonts w:cs="Times New Roman"/>
                <w:highlight w:val="white"/>
                <w:u w:val="single"/>
              </w:rPr>
            </w:pPr>
            <w:r w:rsidRPr="00B80A3A">
              <w:rPr>
                <w:rFonts w:cs="Times New Roman"/>
                <w:b/>
                <w:color w:val="000000"/>
              </w:rPr>
              <w:t>„Dostawa monitorów interaktywnych wraz z oprogramowania i podłączeniem do pracowni  międzyszkolnych w szkołach podstawowych i gimnazjalnych zlokalizowanych na terenie Gminy Linia w ramach projektu „Lepszy start – lepsza przyszłość. Wyrównywanie szans edukacyjnych uczniów z Gminy Linia” działanie 3.2.1 RPO 2014-2020”.</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jeżeli urzędującego członka jego organu zarządzającego lub nadzorczego, wspólnika spółki w spółce jawnej lub partnerskiej albo komplementariusza w spółce </w:t>
            </w:r>
            <w:r w:rsidRPr="00383493">
              <w:rPr>
                <w:rFonts w:cs="Times New Roman"/>
                <w:bCs/>
              </w:rPr>
              <w:lastRenderedPageBreak/>
              <w:t>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83493">
              <w:rPr>
                <w:rFonts w:cs="Times New Roman"/>
                <w:bCs/>
              </w:rPr>
              <w:lastRenderedPageBreak/>
              <w:t>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 xml:space="preserve">który, z przyczyn leżących po jego stronie, nie wykonał albo nienależycie wykonał w istotnym stopniu wcześniejszą umowę w sprawie zamówienia publicznego lub umowę koncesji, zawartą </w:t>
            </w:r>
            <w:r w:rsidR="00B80A3A">
              <w:rPr>
                <w:rFonts w:cs="Times New Roman"/>
                <w:bCs/>
              </w:rPr>
              <w:t xml:space="preserve">z zamawiającym,  o którym mowa </w:t>
            </w:r>
            <w:bookmarkStart w:id="0" w:name="_GoBack"/>
            <w:bookmarkEnd w:id="0"/>
            <w:r w:rsidRPr="00383493">
              <w:rPr>
                <w:rFonts w:cs="Times New Roman"/>
                <w:bCs/>
              </w:rPr>
              <w:t>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E3" w:rsidRDefault="00383493">
    <w:pPr>
      <w:pStyle w:val="Nagwek"/>
    </w:pPr>
    <w:r>
      <w:rPr>
        <w:noProof/>
        <w:lang w:eastAsia="pl-PL"/>
      </w:rPr>
      <w:drawing>
        <wp:inline distT="0" distB="0" distL="0" distR="0">
          <wp:extent cx="5760720" cy="619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80A3A"/>
    <w:rsid w:val="00B90F5C"/>
    <w:rsid w:val="00B9568E"/>
    <w:rsid w:val="00CB10F1"/>
    <w:rsid w:val="00CC3795"/>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FE09-DBBD-4A30-99BD-B65772BF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1480</Words>
  <Characters>8883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9</cp:revision>
  <cp:lastPrinted>2017-02-23T13:09:00Z</cp:lastPrinted>
  <dcterms:created xsi:type="dcterms:W3CDTF">2017-02-09T15:50:00Z</dcterms:created>
  <dcterms:modified xsi:type="dcterms:W3CDTF">2017-09-15T11:10:00Z</dcterms:modified>
</cp:coreProperties>
</file>