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DA" w:rsidRPr="00524CDA" w:rsidRDefault="00524CDA" w:rsidP="00524CDA">
      <w:pPr>
        <w:spacing w:line="276" w:lineRule="auto"/>
        <w:rPr>
          <w:rFonts w:ascii="Calibri" w:eastAsia="Calibri" w:hAnsi="Calibri"/>
          <w:sz w:val="20"/>
          <w:szCs w:val="20"/>
          <w:lang w:eastAsia="en-US"/>
        </w:rPr>
      </w:pPr>
      <w:r w:rsidRPr="00524CDA">
        <w:rPr>
          <w:rFonts w:ascii="Calibri" w:eastAsia="Calibri" w:hAnsi="Calibri"/>
          <w:sz w:val="20"/>
          <w:szCs w:val="20"/>
          <w:lang w:eastAsia="en-US"/>
        </w:rPr>
        <w:t>Załącznik nr 6 do SIWZ Projekt umowy</w:t>
      </w:r>
      <w:r w:rsidR="00B97C78">
        <w:rPr>
          <w:rFonts w:ascii="Calibri" w:eastAsia="Calibri" w:hAnsi="Calibri"/>
          <w:sz w:val="20"/>
          <w:szCs w:val="20"/>
          <w:lang w:eastAsia="en-US"/>
        </w:rPr>
        <w:t xml:space="preserve"> </w:t>
      </w:r>
      <w:r w:rsidR="00AF4099">
        <w:rPr>
          <w:rFonts w:ascii="Calibri" w:eastAsia="Calibri" w:hAnsi="Calibri"/>
          <w:sz w:val="20"/>
          <w:szCs w:val="20"/>
          <w:lang w:eastAsia="en-US"/>
        </w:rPr>
        <w:t xml:space="preserve"> </w:t>
      </w:r>
    </w:p>
    <w:p w:rsidR="00524CDA" w:rsidRPr="00524CDA" w:rsidRDefault="00046B88" w:rsidP="00524CDA">
      <w:pPr>
        <w:spacing w:line="276" w:lineRule="auto"/>
        <w:rPr>
          <w:rFonts w:ascii="Calibri" w:eastAsia="Calibri" w:hAnsi="Calibri"/>
          <w:sz w:val="20"/>
          <w:szCs w:val="20"/>
          <w:lang w:eastAsia="en-US"/>
        </w:rPr>
      </w:pPr>
      <w:r>
        <w:rPr>
          <w:rFonts w:ascii="Calibri" w:eastAsia="Calibri" w:hAnsi="Calibri"/>
          <w:sz w:val="20"/>
          <w:szCs w:val="20"/>
          <w:lang w:eastAsia="en-US"/>
        </w:rPr>
        <w:t>ZNAK SPRAWY: ZP.271.</w:t>
      </w:r>
      <w:r w:rsidR="00EB58AF">
        <w:rPr>
          <w:rFonts w:ascii="Calibri" w:eastAsia="Calibri" w:hAnsi="Calibri"/>
          <w:sz w:val="20"/>
          <w:szCs w:val="20"/>
          <w:lang w:eastAsia="en-US"/>
        </w:rPr>
        <w:t>6</w:t>
      </w:r>
      <w:r w:rsidR="00AF4099">
        <w:rPr>
          <w:rFonts w:ascii="Calibri" w:eastAsia="Calibri" w:hAnsi="Calibri"/>
          <w:sz w:val="20"/>
          <w:szCs w:val="20"/>
          <w:lang w:eastAsia="en-US"/>
        </w:rPr>
        <w:t>.2017</w:t>
      </w:r>
    </w:p>
    <w:p w:rsidR="00524CDA" w:rsidRPr="00524CDA" w:rsidRDefault="00524CDA" w:rsidP="00524CDA">
      <w:pPr>
        <w:spacing w:before="120" w:after="120"/>
        <w:jc w:val="center"/>
        <w:rPr>
          <w:rFonts w:ascii="Calibri" w:eastAsia="Calibri" w:hAnsi="Calibri"/>
          <w:i/>
          <w:color w:val="A6A6A6"/>
          <w:sz w:val="20"/>
          <w:szCs w:val="20"/>
          <w:lang w:eastAsia="en-US"/>
        </w:rPr>
      </w:pPr>
      <w:r w:rsidRPr="00524CDA">
        <w:rPr>
          <w:rFonts w:ascii="Calibri" w:eastAsia="Calibri" w:hAnsi="Calibri"/>
          <w:i/>
          <w:color w:val="A6A6A6"/>
          <w:sz w:val="20"/>
          <w:szCs w:val="20"/>
          <w:lang w:eastAsia="en-US"/>
        </w:rPr>
        <w:t>- projekt umowy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Umowa nr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na wykonanie robót budowlanych</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 xml:space="preserve">zawarta w dniu …................... w </w:t>
      </w:r>
      <w:proofErr w:type="spellStart"/>
      <w:r w:rsidR="00EF13C2">
        <w:rPr>
          <w:rFonts w:ascii="Calibri" w:eastAsia="Calibri" w:hAnsi="Calibri" w:cs="Arial"/>
          <w:sz w:val="18"/>
          <w:szCs w:val="18"/>
          <w:lang w:eastAsia="en-US"/>
        </w:rPr>
        <w:t>Lini</w:t>
      </w:r>
      <w:proofErr w:type="spellEnd"/>
      <w:r w:rsidRPr="00524CDA">
        <w:rPr>
          <w:rFonts w:ascii="Calibri" w:eastAsia="Calibri" w:hAnsi="Calibri" w:cs="Arial"/>
          <w:sz w:val="18"/>
          <w:szCs w:val="18"/>
          <w:lang w:eastAsia="en-US"/>
        </w:rPr>
        <w:t xml:space="preserve"> pomiędzy: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ZAMAWIAJĄCYM lub STRONĄ,</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podmiotem …………………………………, reprezentowanym przez: …………………………</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WYKONAWCĄ lub STRONĄ.</w:t>
      </w:r>
    </w:p>
    <w:p w:rsidR="00524CDA" w:rsidRPr="00524CDA" w:rsidRDefault="00524CDA" w:rsidP="00524CDA">
      <w:pPr>
        <w:spacing w:line="360" w:lineRule="auto"/>
        <w:jc w:val="both"/>
        <w:rPr>
          <w:rFonts w:ascii="Calibri" w:eastAsia="Calibri" w:hAnsi="Calibri" w:cs="Arial"/>
          <w:sz w:val="18"/>
          <w:szCs w:val="18"/>
          <w:lang w:eastAsia="en-US"/>
        </w:rPr>
      </w:pP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Umowa zawarta w wyniku rozstrzygnięcia postępowania o udzielenie zamówienia publicznego przeprowadzonego w trybie przetargu nieograniczonego na podstawie ustawy Prawo zamówień publicznych, o wartości powyżej 30.000 euro i mniejszej niż kwoty, o których mowa w art. 11 ust. 8 ustawy Prawo zamówień publicznych.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[Przedmiot umowy]</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Zamawiający zleca a Wykonawca przyjmuje do wykonania zadanie pn.: </w:t>
      </w:r>
      <w:r w:rsidRPr="00524CDA">
        <w:rPr>
          <w:rFonts w:ascii="Calibri" w:eastAsia="Calibri" w:hAnsi="Calibri" w:cs="Arial"/>
          <w:b/>
          <w:sz w:val="18"/>
          <w:szCs w:val="18"/>
          <w:lang w:eastAsia="en-US"/>
        </w:rPr>
        <w:t xml:space="preserve">„Kompleksowa modernizacja energetyczna obiektów użyteczności publicznej na terenie Szwajcarii Kaszubskiej” – Gmina </w:t>
      </w:r>
      <w:r w:rsidR="00EF13C2">
        <w:rPr>
          <w:rFonts w:ascii="Calibri" w:eastAsia="Calibri" w:hAnsi="Calibri" w:cs="Arial"/>
          <w:b/>
          <w:sz w:val="18"/>
          <w:szCs w:val="18"/>
          <w:lang w:eastAsia="en-US"/>
        </w:rPr>
        <w:t>Linia</w:t>
      </w:r>
      <w:r w:rsidR="00B97C78">
        <w:rPr>
          <w:rFonts w:ascii="Calibri" w:eastAsia="Calibri" w:hAnsi="Calibri" w:cs="Arial"/>
          <w:b/>
          <w:sz w:val="18"/>
          <w:szCs w:val="18"/>
          <w:lang w:eastAsia="en-US"/>
        </w:rPr>
        <w:t>.</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Zamówienie jest współfinansowane ze środków Unii Europejskiej w ramach Regionalnego Programu Operacyjnego Województwa Pomorskiego 2014-2020.</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Szczegółowy zakres robót został określony w Specyfikacji istotnych warunków zamówienia (SIWZ) i załącznikach. Realizacja przedmiotu umowy odbywać się będzie zgodnie z umową, wytycznymi Zamawiającego, zapisami SIWZ i załączników, w szczególności dokumentacją projektową i specyfikacjami technicznymi wykonania i odbioru robót, pozwoleniem na budowę, przepisami prawa oraz ofertą Wykonawcy.</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oświadcza, że zapoznał się z dokumentacją i warunki prowadzenia robót budowlanych są mu znane.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[Terminy wykonania przedmiotu umowy]</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Terminem rozpoczęcia realizacji przedmiotu umowy jest data podpisania protokołu przekazania terenu budowy. Przekazanie terenu budowy nastąpi w ciągu 5 dni od podpisania umowy.</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Wykonawca zobowiązuje się wykonać przedmiot umowy w nieprzekraczalnym terminie </w:t>
      </w:r>
      <w:r w:rsidRPr="00524CDA">
        <w:rPr>
          <w:rFonts w:ascii="Calibri" w:eastAsia="Calibri" w:hAnsi="Calibri" w:cs="Arial"/>
          <w:b/>
          <w:sz w:val="18"/>
          <w:szCs w:val="18"/>
          <w:lang w:eastAsia="en-US"/>
        </w:rPr>
        <w:t xml:space="preserve">do dnia 30 września 2017 r. </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Zakończenie wykonywania przedmiotu umowy rozumiane jest jako dzień wpływu pisemnego zgłoszenia przez Wykonawcę gotowości do odbioru końcowego Zamawiającemu wraz z dokumentacją odbiorową.</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[Wykonywanie robót przez Podwykonawców]</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1.</w:t>
      </w:r>
      <w:r w:rsidRPr="00524CDA">
        <w:rPr>
          <w:rFonts w:ascii="Calibri" w:eastAsia="Calibri" w:hAnsi="Calibri" w:cs="Arial"/>
          <w:sz w:val="18"/>
          <w:szCs w:val="18"/>
          <w:lang w:eastAsia="en-US"/>
        </w:rPr>
        <w:tab/>
        <w:t>Wykonawca może powierzyć wykonanie części zamówienia Podwykonawcy.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2.</w:t>
      </w:r>
      <w:r w:rsidRPr="00524CDA">
        <w:rPr>
          <w:rFonts w:ascii="Calibri" w:eastAsia="Calibri" w:hAnsi="Calibri" w:cs="Arial"/>
          <w:sz w:val="18"/>
          <w:szCs w:val="18"/>
          <w:lang w:eastAsia="en-US"/>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3.</w:t>
      </w:r>
      <w:r w:rsidRPr="00524CDA">
        <w:rPr>
          <w:rFonts w:ascii="Calibri" w:eastAsia="Calibri" w:hAnsi="Calibri" w:cs="Arial"/>
          <w:sz w:val="18"/>
          <w:szCs w:val="18"/>
          <w:lang w:eastAsia="en-US"/>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4.</w:t>
      </w:r>
      <w:r w:rsidRPr="00524CDA">
        <w:rPr>
          <w:rFonts w:ascii="Calibri" w:eastAsia="Calibri" w:hAnsi="Calibri" w:cs="Arial"/>
          <w:sz w:val="18"/>
          <w:szCs w:val="18"/>
          <w:lang w:eastAsia="en-US"/>
        </w:rPr>
        <w:tab/>
        <w:t>Zamawiający, w terminie 14 dni od otrzymania zgłasza pisemne zastrzeżenia do projektu umowy o podwykonawstwo, której przedmiotem są roboty budowlane:</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4.1.</w:t>
      </w:r>
      <w:r w:rsidRPr="00524CDA">
        <w:rPr>
          <w:rFonts w:ascii="Calibri" w:eastAsia="Calibri" w:hAnsi="Calibri" w:cs="Arial"/>
          <w:sz w:val="18"/>
          <w:szCs w:val="18"/>
          <w:lang w:eastAsia="en-US"/>
        </w:rPr>
        <w:tab/>
        <w:t>niespełniającej wymagań określonych w specyfikacji istotnych warunków zamówienia;</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4.2.</w:t>
      </w:r>
      <w:r w:rsidRPr="00524CDA">
        <w:rPr>
          <w:rFonts w:ascii="Calibri" w:eastAsia="Calibri" w:hAnsi="Calibri" w:cs="Arial"/>
          <w:sz w:val="18"/>
          <w:szCs w:val="18"/>
          <w:lang w:eastAsia="en-US"/>
        </w:rPr>
        <w:tab/>
        <w:t>gdy przewiduje termin zapłaty wynagrodzenia dłuższy niż określony w ust. 3.</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5.</w:t>
      </w:r>
      <w:r w:rsidRPr="00524CDA">
        <w:rPr>
          <w:rFonts w:ascii="Calibri" w:eastAsia="Calibri" w:hAnsi="Calibri" w:cs="Arial"/>
          <w:sz w:val="18"/>
          <w:szCs w:val="18"/>
          <w:lang w:eastAsia="en-US"/>
        </w:rPr>
        <w:tab/>
        <w:t>Niezgłoszenie pisemnych zastrzeżeń do przedłożonego projektu umowy o podwykonawstwo, której przedmiotem są roboty budowlane, w terminie określonym w ust. 4 uważa się za akceptację projektu umowy przez zamawiającego.</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6.</w:t>
      </w:r>
      <w:r w:rsidRPr="00524CDA">
        <w:rPr>
          <w:rFonts w:ascii="Calibri" w:eastAsia="Calibri" w:hAnsi="Calibri" w:cs="Arial"/>
          <w:sz w:val="18"/>
          <w:szCs w:val="18"/>
          <w:lang w:eastAsia="en-US"/>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7.</w:t>
      </w:r>
      <w:r w:rsidRPr="00524CDA">
        <w:rPr>
          <w:rFonts w:ascii="Calibri" w:eastAsia="Calibri" w:hAnsi="Calibri" w:cs="Arial"/>
          <w:sz w:val="18"/>
          <w:szCs w:val="18"/>
          <w:lang w:eastAsia="en-US"/>
        </w:rPr>
        <w:tab/>
        <w:t>Zamawiający, w terminie 14 dni od otrzymania zgłasza pisemny sprzeciw do umowy o podwykonawstwo, której przedmiotem są roboty budowlane, w przypadkach, o których mowa w ust.4.</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8.</w:t>
      </w:r>
      <w:r w:rsidRPr="00524CDA">
        <w:rPr>
          <w:rFonts w:ascii="Calibri" w:eastAsia="Calibri" w:hAnsi="Calibri" w:cs="Arial"/>
          <w:sz w:val="18"/>
          <w:szCs w:val="18"/>
          <w:lang w:eastAsia="en-US"/>
        </w:rPr>
        <w:tab/>
        <w:t>Niezgłoszenie pisemnego sprzeciwu do przedłożonej umowy o podwykonawstwo, której przedmiotem są roboty budowlane, w terminie określonym w ust. 7 uważa się za akceptację umowy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9.</w:t>
      </w:r>
      <w:r w:rsidRPr="00EB1D82">
        <w:rPr>
          <w:rFonts w:ascii="Calibri" w:eastAsia="Calibri" w:hAnsi="Calibri" w:cs="Arial"/>
          <w:sz w:val="18"/>
          <w:szCs w:val="18"/>
          <w:lang w:eastAsia="en-US"/>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wartości większej niż 50.000 zł) oraz umów o podwykonawstwo, których przedmiot został wskazany przez zamawiającego w specyfikacji istotnych warunków zamówienia, jako niepodlegający niniejszemu obowiązkowi. </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10.</w:t>
      </w:r>
      <w:r w:rsidRPr="00EB1D82">
        <w:rPr>
          <w:rFonts w:ascii="Calibri" w:eastAsia="Calibri" w:hAnsi="Calibri" w:cs="Arial"/>
          <w:sz w:val="18"/>
          <w:szCs w:val="18"/>
          <w:lang w:eastAsia="en-US"/>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11.</w:t>
      </w:r>
      <w:r w:rsidRPr="00EB1D82">
        <w:rPr>
          <w:rFonts w:ascii="Calibri" w:eastAsia="Calibri" w:hAnsi="Calibri" w:cs="Arial"/>
          <w:sz w:val="18"/>
          <w:szCs w:val="18"/>
          <w:lang w:eastAsia="en-US"/>
        </w:rPr>
        <w:tab/>
        <w:t>Przepisy ust. 2–10 stosuje się odpowiednio do zmian tej umowy o podwykonawstwo.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12. </w:t>
      </w:r>
      <w:r w:rsidRPr="00EB1D82">
        <w:rPr>
          <w:rFonts w:ascii="Calibri" w:eastAsia="Calibri" w:hAnsi="Calibri" w:cs="Arial"/>
          <w:sz w:val="18"/>
          <w:szCs w:val="18"/>
          <w:lang w:eastAsia="en-US"/>
        </w:rPr>
        <w:tab/>
        <w:t>Wykonawca zobowiązany będzie przekazywać Zamawiającemu dowody zapłaty wymagalnego wynagrodzenia Podwykonawcom: warunkiem zapłaty przez zamawiającego należnego wynagrodzenia za odebrane roboty budowlane jest przedstawienie dowodów zapłaty wymagalnego wynagrodzenia podwykonawcom i dalszym podwykonawcom, o których mowa w ust. 13, biorącym udział w realizacji odebranych robót budowlanych.</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13.</w:t>
      </w:r>
      <w:r w:rsidRPr="00EB1D82">
        <w:rPr>
          <w:rFonts w:ascii="Calibri" w:eastAsia="Calibri" w:hAnsi="Calibri" w:cs="Arial"/>
          <w:sz w:val="18"/>
          <w:szCs w:val="18"/>
          <w:lang w:eastAsia="en-US"/>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14.</w:t>
      </w:r>
      <w:r w:rsidRPr="00EB1D82">
        <w:rPr>
          <w:rFonts w:ascii="Calibri" w:eastAsia="Calibri" w:hAnsi="Calibri" w:cs="Arial"/>
          <w:sz w:val="18"/>
          <w:szCs w:val="18"/>
          <w:lang w:eastAsia="en-US"/>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15.</w:t>
      </w:r>
      <w:r w:rsidRPr="00EB1D82">
        <w:rPr>
          <w:rFonts w:ascii="Calibri" w:eastAsia="Calibri" w:hAnsi="Calibri" w:cs="Arial"/>
          <w:sz w:val="18"/>
          <w:szCs w:val="18"/>
          <w:lang w:eastAsia="en-US"/>
        </w:rPr>
        <w:tab/>
        <w:t>Bezpośrednia zapłata obejmuje wyłącznie należne wynagrodzenie, bez odsetek, należnych podwykonawcy lub dalszemu podwykonawcy.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16.</w:t>
      </w:r>
      <w:r w:rsidRPr="00EB1D82">
        <w:rPr>
          <w:rFonts w:ascii="Calibri" w:eastAsia="Calibri" w:hAnsi="Calibri" w:cs="Arial"/>
          <w:sz w:val="18"/>
          <w:szCs w:val="18"/>
          <w:lang w:eastAsia="en-US"/>
        </w:rPr>
        <w:tab/>
        <w:t>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17.</w:t>
      </w:r>
      <w:r w:rsidRPr="00EB1D82">
        <w:rPr>
          <w:rFonts w:ascii="Calibri" w:eastAsia="Calibri" w:hAnsi="Calibri" w:cs="Arial"/>
          <w:sz w:val="18"/>
          <w:szCs w:val="18"/>
          <w:lang w:eastAsia="en-US"/>
        </w:rPr>
        <w:tab/>
        <w:t>W przypadku zgłoszenia uwag, o których mowa w ust. 16, w terminie wskazanym przez zamawiającego, zamawiający może:</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1) nie dokonać bezpośredniej zapłaty wynagrodzenia podwykonawcy lub dalszemu podwykonawcy, jeżeli wykonawca wykaże niezasadność takiej zapłaty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3) dokonać bezpośredniej zapłaty wynagrodzenia podwykonawcy lub dalszemu podwykonawcy, jeżeli podwykonawca lub dalszy podwykonawca wykaże zasadność takiej zapłaty.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18.</w:t>
      </w:r>
      <w:r w:rsidRPr="00EB1D82">
        <w:rPr>
          <w:rFonts w:ascii="Calibri" w:eastAsia="Calibri" w:hAnsi="Calibri" w:cs="Arial"/>
          <w:sz w:val="18"/>
          <w:szCs w:val="18"/>
          <w:lang w:eastAsia="en-US"/>
        </w:rPr>
        <w:tab/>
        <w:t>W przypadku dokonania bezpośredniej zapłaty podwykonawcy lub dalszemu podwykonawcy, o których mowa w ust. 13, zamawiający potrąca kwotę wypłaconego wynagrodzenia z wynagrodzenia należnego 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19.</w:t>
      </w:r>
      <w:r w:rsidRPr="00EB1D82">
        <w:rPr>
          <w:rFonts w:ascii="Calibri" w:eastAsia="Calibri" w:hAnsi="Calibri" w:cs="Arial"/>
          <w:sz w:val="18"/>
          <w:szCs w:val="18"/>
          <w:lang w:eastAsia="en-US"/>
        </w:rPr>
        <w:tab/>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20.</w:t>
      </w:r>
      <w:r w:rsidRPr="00EB1D82">
        <w:rPr>
          <w:rFonts w:ascii="Calibri" w:eastAsia="Calibri" w:hAnsi="Calibri" w:cs="Arial"/>
          <w:sz w:val="18"/>
          <w:szCs w:val="18"/>
          <w:lang w:eastAsia="en-US"/>
        </w:rPr>
        <w:tab/>
        <w:t>W przypadku stwierdzenia, że roboty wykonywane są przez Podwykonawcę (Podwykonawców), który nie został ujawniony przez Wykonawcę, Zamawiający ma prawo do wstrzymania Wykonawcy zapłaty wynagrodzenia do czasu dostarczenia wystarczających wyjaśnień lub dowodów zapłaty określonych w ust. 19.</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21.</w:t>
      </w:r>
      <w:r w:rsidRPr="00EB1D82">
        <w:rPr>
          <w:rFonts w:ascii="Calibri" w:eastAsia="Calibri" w:hAnsi="Calibri" w:cs="Arial"/>
          <w:sz w:val="18"/>
          <w:szCs w:val="18"/>
          <w:lang w:eastAsia="en-US"/>
        </w:rPr>
        <w:tab/>
        <w:t>W przypadku stwierdzenia naruszeń w zakresie umów o podwykonawstwo Zamawiający naliczy kary umowne określone w § 10.</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22.</w:t>
      </w:r>
      <w:r w:rsidRPr="00EB1D82">
        <w:rPr>
          <w:rFonts w:ascii="Calibri" w:eastAsia="Calibri" w:hAnsi="Calibri" w:cs="Arial"/>
          <w:sz w:val="18"/>
          <w:szCs w:val="18"/>
          <w:lang w:eastAsia="en-US"/>
        </w:rPr>
        <w:tab/>
        <w:t>W przypadku powierzenia wykonania części zamówienia Podwykonawcom, Wykonawca pełni funkcję koordynatora Podwykonawców podczas wykonywania robót i usuwania ewentualnych Wad. Wykonawca odpowiada za działania lub uchybienia każdego Podwykonawcy.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4</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[Obowiązki Stron umowy]</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umowy są zobowiązane do wzajemnej współpracy na rzecz osiągnięcia celu, dla którego niniejsza umowa jest realizowana.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Zamawiającego należy w szczególności:</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Protokolarne przekazanie dokumentacji projektowej i </w:t>
      </w:r>
      <w:proofErr w:type="spellStart"/>
      <w:r w:rsidRPr="00EB1D82">
        <w:rPr>
          <w:rFonts w:ascii="Calibri" w:eastAsia="Calibri" w:hAnsi="Calibri" w:cs="Arial"/>
          <w:sz w:val="18"/>
          <w:szCs w:val="18"/>
          <w:lang w:eastAsia="en-US"/>
        </w:rPr>
        <w:t>STWiOR</w:t>
      </w:r>
      <w:proofErr w:type="spellEnd"/>
      <w:r w:rsidRPr="00EB1D82">
        <w:rPr>
          <w:rFonts w:ascii="Calibri" w:eastAsia="Calibri" w:hAnsi="Calibri" w:cs="Arial"/>
          <w:sz w:val="18"/>
          <w:szCs w:val="18"/>
          <w:lang w:eastAsia="en-US"/>
        </w:rPr>
        <w:t xml:space="preserve"> w wersji papierowej (1 egz.),</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wprowadzenie i protokolarne przekazanie Wykonawcy terenu budowy,</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prawidłowo wykonanych robót i terminowa zapłata wynagrodzenia.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Wykonawcy należy w szczególności: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przejęcie terenu budowy, ogrodzenie i zagospodarowanie oraz zabezpieczenie i oznakowanie terenu budowy i miejsc prowadzenia robót, wykonanie i ustawienie tablicy informacyjnej, zapewnienie należytego ładu i porządku, a w szczególności przestrzeganie przepisów BHP na terenie budowy, ponoszenie kosztów za media, </w:t>
      </w:r>
      <w:r w:rsidRPr="00EB1D82">
        <w:rPr>
          <w:rFonts w:ascii="Calibri" w:eastAsia="Calibri" w:hAnsi="Calibri" w:cs="Arial"/>
          <w:sz w:val="18"/>
          <w:szCs w:val="18"/>
          <w:lang w:eastAsia="en-US"/>
        </w:rPr>
        <w:lastRenderedPageBreak/>
        <w:t>zorganizowanie we własnym zakresie dozoru mienia i wszelkich wymaganych przepisami zabezpieczeń na terenie budowy oraz ponoszenia za nie pełnej odpowiedzialności,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robót budowlanych z należytą starannością, stosując się do wymagań Zamawiającego, zgodnie ze sztuką budowlaną, obowiązującymi normami technicznymi, zasadami współczesnej wiedzy technicznej, przepisami prawa, zapewniając bezpieczne warunki pracy,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realizowanie robót przy zastosowaniu materiałów i urządzeń własnych. Wszystkie 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zapewnienie fachowych pracowników oraz sprawnego technicznie sprzętu w ilości odpowiadającej zakresowi robót budowlanych objętych niniejszą umową, zapewniającej sprawne wykonanie robót i zakończenie ich w terminie umownym,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ustanowienie Kierownika budowy i kierowników robót branżowych. Kierownik budowy i kierownicy robót mają obowiązek przebywania na terenie budowy w trakcie wykonywania robót budowalnych stanowiących przedmiot Umowy.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zapewnienie obsługi geodezyjnej zgodnie z przepisami regulującymi czynności geodezyjne obowiązujące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przypadku opóźnień w stosunku do harmonogramu lub zagrożenia terminu zakończenia zadania Wykonawca zobowiązany jest do prowadzenia robót przez 7 dni w tygodniu przez całą dobę.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udział w naradach budowy. Celem narad koordynacyjnych jest omawianie lub wyjaśnianie bieżących spraw dotyczących wykonania i zaawansowania robót, w szczególności dotyczących postępu prac, nieprawidłowości w wykonywaniu robót. Kierownik budowy oraz odpowiedni kierownicy robót są zobowiązani uczestniczyć w naradach.</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dysponowanie przez cały okres obowiązywania niniejszej umowy osobami zdolnymi do wykonania zamówienia w zakresie określonym w SIWZ i ofercie,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przedkładanie dokumentów wymienionych ust. 3 pkt.3 na każde żądanie Zamawiającego, nie później niż w terminie 3 dni od daty zgłoszenia żądania oraz prowadzenia na bieżącą dokumentacji budowy,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umożliwienia wstępu na Teren budowy wyłącznie osobom upoważnionym przez Zamawiającego lub Wykonawcę,</w:t>
      </w:r>
    </w:p>
    <w:p w:rsidR="00524CDA" w:rsidRPr="00EB58AF"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przestrzeganie aktualnie obowiązujących przepisów bezpieczeństwa i higieny pracy (BHP). Wykonawca zapewnia, że wszystkie osoby wyznaczone do realizacji niniejszej umowy posiadają odpowiednie kwalifikacje oraz szkolenia i uprawnienia wymagane przepisami prawa (zwłaszcza przepisami BHP). Wykonawca ponosi </w:t>
      </w:r>
      <w:r w:rsidRPr="00EB58AF">
        <w:rPr>
          <w:rFonts w:ascii="Calibri" w:eastAsia="Calibri" w:hAnsi="Calibri" w:cs="Arial"/>
          <w:sz w:val="18"/>
          <w:szCs w:val="18"/>
          <w:lang w:eastAsia="en-US"/>
        </w:rPr>
        <w:t>wyłączną odpowiedzialność za przeszkolenie zatrudnionych w zakresie przepisów BHP, posiadanie przez te osoby aktualnych badań lekarskich, przeszkolenie stanowiskowe, wyposażenie zatrudnionych w środki ochrony osobistej,</w:t>
      </w:r>
    </w:p>
    <w:p w:rsidR="00027ED6" w:rsidRPr="00EB58AF" w:rsidRDefault="00524CDA" w:rsidP="00BD4E0E">
      <w:pPr>
        <w:numPr>
          <w:ilvl w:val="2"/>
          <w:numId w:val="3"/>
        </w:numPr>
        <w:spacing w:line="360" w:lineRule="auto"/>
        <w:ind w:left="993"/>
        <w:jc w:val="both"/>
        <w:rPr>
          <w:rFonts w:asciiTheme="minorHAnsi" w:eastAsia="Calibri" w:hAnsiTheme="minorHAnsi" w:cs="Arial"/>
          <w:sz w:val="18"/>
          <w:szCs w:val="18"/>
          <w:lang w:eastAsia="en-US"/>
        </w:rPr>
      </w:pPr>
      <w:r w:rsidRPr="00EB58AF">
        <w:rPr>
          <w:rFonts w:asciiTheme="minorHAnsi" w:eastAsia="Calibri" w:hAnsiTheme="minorHAnsi" w:cs="Arial"/>
          <w:sz w:val="18"/>
          <w:szCs w:val="18"/>
          <w:lang w:eastAsia="en-US"/>
        </w:rPr>
        <w:t xml:space="preserve">przez cały okres trwania umowy: spełnianie wymagania dot. zatrudnienia na podstawie umowy o pracę osób wykonujących czynności w zakresie realizacji zamówienia, jeżeli wykonanie tych czynności polega na wykonywaniu pracy w sposób określony w art. 22 § 1 ustawy z dnia 26 czerwca 1974 r. – Kodeks pracy (Dz. U . z 2014 r. poz. 1502, z </w:t>
      </w:r>
      <w:proofErr w:type="spellStart"/>
      <w:r w:rsidRPr="00EB58AF">
        <w:rPr>
          <w:rFonts w:asciiTheme="minorHAnsi" w:eastAsia="Calibri" w:hAnsiTheme="minorHAnsi" w:cs="Arial"/>
          <w:sz w:val="18"/>
          <w:szCs w:val="18"/>
          <w:lang w:eastAsia="en-US"/>
        </w:rPr>
        <w:t>późn</w:t>
      </w:r>
      <w:proofErr w:type="spellEnd"/>
      <w:r w:rsidRPr="00EB58AF">
        <w:rPr>
          <w:rFonts w:asciiTheme="minorHAnsi" w:eastAsia="Calibri" w:hAnsiTheme="minorHAnsi" w:cs="Arial"/>
          <w:sz w:val="18"/>
          <w:szCs w:val="18"/>
          <w:lang w:eastAsia="en-US"/>
        </w:rPr>
        <w:t>. zm.)</w:t>
      </w:r>
      <w:r w:rsidR="00027ED6" w:rsidRPr="00EB58AF">
        <w:rPr>
          <w:rFonts w:asciiTheme="minorHAnsi" w:eastAsia="Calibri" w:hAnsiTheme="minorHAnsi" w:cs="Arial"/>
          <w:sz w:val="18"/>
          <w:szCs w:val="18"/>
          <w:lang w:eastAsia="en-US"/>
        </w:rPr>
        <w:t xml:space="preserve"> </w:t>
      </w:r>
      <w:r w:rsidR="00027ED6" w:rsidRPr="00EB58AF">
        <w:rPr>
          <w:rFonts w:asciiTheme="minorHAnsi" w:hAnsiTheme="minorHAnsi"/>
          <w:sz w:val="18"/>
          <w:szCs w:val="18"/>
        </w:rPr>
        <w:t xml:space="preserve">w związku z art. 29 ust. 3a </w:t>
      </w:r>
      <w:proofErr w:type="spellStart"/>
      <w:r w:rsidR="00027ED6" w:rsidRPr="00EB58AF">
        <w:rPr>
          <w:rFonts w:asciiTheme="minorHAnsi" w:hAnsiTheme="minorHAnsi"/>
          <w:sz w:val="18"/>
          <w:szCs w:val="18"/>
        </w:rPr>
        <w:t>Pzp</w:t>
      </w:r>
      <w:proofErr w:type="spellEnd"/>
      <w:r w:rsidR="00027ED6" w:rsidRPr="00EB58AF">
        <w:rPr>
          <w:rFonts w:asciiTheme="minorHAnsi" w:hAnsiTheme="minorHAnsi"/>
          <w:sz w:val="18"/>
          <w:szCs w:val="18"/>
        </w:rPr>
        <w:t>- oraz dostarczenie wykazu pracowników realizujących czynności w ramach przedmiotu umowy zatrudnionych na umowę pracę w ciągu 7 dni od daty zawarcia umowy.</w:t>
      </w:r>
      <w:r w:rsidR="00BD4E0E" w:rsidRPr="00EB58AF">
        <w:rPr>
          <w:rFonts w:asciiTheme="minorHAnsi" w:hAnsiTheme="minorHAnsi"/>
          <w:sz w:val="18"/>
          <w:szCs w:val="18"/>
        </w:rPr>
        <w:t xml:space="preserve"> Wykaz pracowników powinien zostać zanonimizowany w sposób zapewniający ochronę </w:t>
      </w:r>
      <w:r w:rsidR="00BD4E0E" w:rsidRPr="00EB58AF">
        <w:rPr>
          <w:rFonts w:asciiTheme="minorHAnsi" w:hAnsiTheme="minorHAnsi"/>
          <w:sz w:val="18"/>
          <w:szCs w:val="18"/>
        </w:rPr>
        <w:lastRenderedPageBreak/>
        <w:t xml:space="preserve">danych osobowych pracowników, zgodnie z przepisami ustawy z dnia 29 sierpnia 1997 r. o ochronie danych osobowych (tj. w szczególności  bez imion, nazwisk, adresów, nr PESEL pracowników). </w:t>
      </w:r>
      <w:r w:rsidR="00A04788" w:rsidRPr="00EB58AF">
        <w:rPr>
          <w:rFonts w:asciiTheme="minorHAnsi" w:hAnsiTheme="minorHAnsi"/>
          <w:sz w:val="18"/>
          <w:szCs w:val="18"/>
        </w:rPr>
        <w:t xml:space="preserve"> </w:t>
      </w:r>
    </w:p>
    <w:p w:rsidR="00524CDA" w:rsidRPr="00EB58AF" w:rsidRDefault="00524CDA" w:rsidP="00524CDA">
      <w:pPr>
        <w:numPr>
          <w:ilvl w:val="2"/>
          <w:numId w:val="3"/>
        </w:numPr>
        <w:spacing w:line="360" w:lineRule="auto"/>
        <w:ind w:left="993" w:hanging="426"/>
        <w:jc w:val="both"/>
        <w:rPr>
          <w:rFonts w:asciiTheme="minorHAnsi" w:eastAsia="Calibri" w:hAnsiTheme="minorHAnsi" w:cs="Arial"/>
          <w:strike/>
          <w:sz w:val="18"/>
          <w:szCs w:val="18"/>
          <w:lang w:eastAsia="en-US"/>
        </w:rPr>
      </w:pPr>
      <w:r w:rsidRPr="00EB58AF">
        <w:rPr>
          <w:rFonts w:asciiTheme="minorHAnsi" w:eastAsia="Calibri" w:hAnsiTheme="minorHAnsi" w:cs="Arial"/>
          <w:sz w:val="18"/>
          <w:szCs w:val="18"/>
          <w:lang w:eastAsia="en-US"/>
        </w:rPr>
        <w:t>w przypadku konieczności zmiany w okresie trwania umowy osób wykonujących czynności w ramach zamówienia powiadamianie w terminie 14 dni Zamawiającego o zmianach</w:t>
      </w:r>
      <w:r w:rsidR="00C86061" w:rsidRPr="00EB58AF">
        <w:rPr>
          <w:rFonts w:asciiTheme="minorHAnsi" w:eastAsia="Calibri" w:hAnsiTheme="minorHAnsi" w:cs="Arial"/>
          <w:sz w:val="18"/>
          <w:szCs w:val="18"/>
          <w:lang w:eastAsia="en-US"/>
        </w:rPr>
        <w:t>,</w:t>
      </w:r>
    </w:p>
    <w:p w:rsidR="00524CDA" w:rsidRPr="00EB1D82" w:rsidRDefault="00524CDA"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EB1D82">
        <w:rPr>
          <w:rFonts w:asciiTheme="minorHAnsi" w:eastAsia="Calibri" w:hAnsiTheme="minorHAnsi" w:cs="Arial"/>
          <w:sz w:val="18"/>
          <w:szCs w:val="18"/>
          <w:lang w:eastAsia="en-US"/>
        </w:rPr>
        <w:t xml:space="preserve">udostępnianie Zamawiającemu danych oraz udzielanie ewentualnych wyjaśnień w zakresie osób wykonujących czynności w zakresie realizacji zamówienia - na każde wezwanie. Jednocześnie Zamawiający ma prawo kontroli czy dane przedstawione przez Wykonawcę zgodne są ze stanem faktycznym.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uzgodnienie z odpowiednim zarządem drogi i organem zarządzającym ruchem projektu organizacji ruchu i zabezpieczenia robót na czas ich trwania - w zależności od potrzeb;</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trwałość. Do czasu odbioru uszkodzenia robót likwidowane są przez Wykonawcę bez prawa występowania z roszczeniami wobec Zamawiającego,</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utrzymania w należytej czystości terenu budowy, zbieranie i usuwanie na bieżąco wszelkich odpadów,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uzgadnianie z Zamawiającym kolorystyki wykończenia obiektu,</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zapłaty wynagrodzenia należnego Podwykonawcom,</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uporządkowanie terenu budowy, doprowadzenie go do stanu zgodnego z przeznaczeniem najpóźniej do dnia zakończenia realizacji robót, wywóz i utylizacja odpadów oraz naprawa (przywrócenia do stanu co najmniej poprzedniego) dróg zniszczonych przez Wykonawcę lub inne podmioty, za które ponosi on  odpowiedzialność, w związku z realizacją Umowy, </w:t>
      </w:r>
    </w:p>
    <w:p w:rsidR="00566602"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i montaż tablic informacyjnych i końcowych zgodnie z wymogami instytucji współfinansującej</w:t>
      </w:r>
      <w:r w:rsidR="00566602" w:rsidRPr="00EB1D82">
        <w:rPr>
          <w:rFonts w:ascii="Calibri" w:eastAsia="Calibri" w:hAnsi="Calibri" w:cs="Arial"/>
          <w:sz w:val="18"/>
          <w:szCs w:val="18"/>
          <w:lang w:eastAsia="en-US"/>
        </w:rPr>
        <w:t>,</w:t>
      </w:r>
    </w:p>
    <w:p w:rsidR="00524CDA" w:rsidRPr="00EB1D82" w:rsidRDefault="00E05C98" w:rsidP="00E05C98">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podanie przed przystąpieniem do wykonania zamówienia informacji o podwykonawcach zaangażowanych w realizację robót budowlanych (o ile są znane): nazwę podwykonawcy lub imię i nazwisko, dane kontaktowe i osoby do konta</w:t>
      </w:r>
      <w:r w:rsidR="00932CEB" w:rsidRPr="00EB1D82">
        <w:rPr>
          <w:rFonts w:ascii="Calibri" w:eastAsia="Calibri" w:hAnsi="Calibri" w:cs="Arial"/>
          <w:sz w:val="18"/>
          <w:szCs w:val="18"/>
          <w:lang w:eastAsia="en-US"/>
        </w:rPr>
        <w:t>k</w:t>
      </w:r>
      <w:r w:rsidRPr="00EB1D82">
        <w:rPr>
          <w:rFonts w:ascii="Calibri" w:eastAsia="Calibri" w:hAnsi="Calibri" w:cs="Arial"/>
          <w:sz w:val="18"/>
          <w:szCs w:val="18"/>
          <w:lang w:eastAsia="en-US"/>
        </w:rPr>
        <w:t xml:space="preserve">tu. </w:t>
      </w:r>
      <w:r w:rsidR="00932CEB" w:rsidRPr="00EB1D82">
        <w:rPr>
          <w:rFonts w:ascii="Calibri" w:eastAsia="Calibri" w:hAnsi="Calibri" w:cs="Arial"/>
          <w:sz w:val="18"/>
          <w:szCs w:val="18"/>
          <w:lang w:eastAsia="en-US"/>
        </w:rPr>
        <w:t>Wykonawca zawi</w:t>
      </w:r>
      <w:r w:rsidRPr="00EB1D82">
        <w:rPr>
          <w:rFonts w:ascii="Calibri" w:eastAsia="Calibri" w:hAnsi="Calibri" w:cs="Arial"/>
          <w:sz w:val="18"/>
          <w:szCs w:val="18"/>
          <w:lang w:eastAsia="en-US"/>
        </w:rPr>
        <w:t>a</w:t>
      </w:r>
      <w:r w:rsidR="00932CEB" w:rsidRPr="00EB1D82">
        <w:rPr>
          <w:rFonts w:ascii="Calibri" w:eastAsia="Calibri" w:hAnsi="Calibri" w:cs="Arial"/>
          <w:sz w:val="18"/>
          <w:szCs w:val="18"/>
          <w:lang w:eastAsia="en-US"/>
        </w:rPr>
        <w:t>damia zamawiającego o wszelkich zmianach danych w trakcie realizacji zamówienia, a takż</w:t>
      </w:r>
      <w:r w:rsidR="002945F5" w:rsidRPr="00EB1D82">
        <w:rPr>
          <w:rFonts w:ascii="Calibri" w:eastAsia="Calibri" w:hAnsi="Calibri" w:cs="Arial"/>
          <w:sz w:val="18"/>
          <w:szCs w:val="18"/>
          <w:lang w:eastAsia="en-US"/>
        </w:rPr>
        <w:t>e przekazuje informacje na temat nowych podwykonawców, którym w późniejszym okresie zamierza powierzyć realizację robót</w:t>
      </w:r>
      <w:r w:rsidR="00932CEB" w:rsidRPr="00EB1D82">
        <w:rPr>
          <w:rFonts w:ascii="Calibri" w:eastAsia="Calibri" w:hAnsi="Calibri" w:cs="Arial"/>
          <w:sz w:val="18"/>
          <w:szCs w:val="18"/>
          <w:lang w:eastAsia="en-US"/>
        </w:rPr>
        <w:t xml:space="preserve"> </w:t>
      </w:r>
      <w:r w:rsidR="002945F5" w:rsidRPr="00EB1D82">
        <w:rPr>
          <w:rFonts w:ascii="Calibri" w:eastAsia="Calibri" w:hAnsi="Calibri" w:cs="Arial"/>
          <w:sz w:val="18"/>
          <w:szCs w:val="18"/>
          <w:lang w:eastAsia="en-US"/>
        </w:rPr>
        <w:t>budowlanych</w:t>
      </w:r>
      <w:r w:rsidR="00524CDA" w:rsidRPr="00EB1D82">
        <w:rPr>
          <w:rFonts w:ascii="Calibri" w:eastAsia="Calibri" w:hAnsi="Calibri" w:cs="Arial"/>
          <w:sz w:val="18"/>
          <w:szCs w:val="18"/>
          <w:lang w:eastAsia="en-US"/>
        </w:rPr>
        <w:t>.</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terminie 7 dni roboczych od dnia zawarcia Umowy Wykonawca przedstawi -  w wersji papierowej i elektronicznej - Zamawiającemu do zatwierdzenia, Harmonogram rzeczowo – finansowy, zgodnie z którym będzie realizowany przedmiot Umowy, na następujących zasadach:</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Harmonogram musi być czytelny i musi zawierać w szczególności: podział na branże oraz szacowane przeroby w danym miesiącu w zł (brutto) w układzie miesięcznym. W planowaniu czasu potrzebnego na wykonanie poszczególnych asortymentów robót Wykonawca uwzględni terminy oczekiwania na dostawy materiałów i urządzeń, w taki sposób, aby zagwarantować zakończenie robót w terminie umownym.</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 xml:space="preserve">Roboty w harmonogramie należy tak rozplanować, że: do 31 </w:t>
      </w:r>
      <w:r w:rsidR="00EB58AF">
        <w:rPr>
          <w:rFonts w:ascii="Calibri" w:eastAsia="Calibri" w:hAnsi="Calibri" w:cs="Arial"/>
          <w:sz w:val="18"/>
          <w:szCs w:val="18"/>
          <w:lang w:eastAsia="en-US"/>
        </w:rPr>
        <w:t>lipca</w:t>
      </w:r>
      <w:r w:rsidRPr="00EB1D82">
        <w:rPr>
          <w:rFonts w:ascii="Calibri" w:eastAsia="Calibri" w:hAnsi="Calibri" w:cs="Arial"/>
          <w:sz w:val="18"/>
          <w:szCs w:val="18"/>
          <w:lang w:eastAsia="en-US"/>
        </w:rPr>
        <w:t xml:space="preserve"> 2017 r. zaawansowanie robót wyniesie co najmniej 50 %; do 30 września 2017 r. nastąpi całkowite zakończenie prac, skompletowanie i przekazanie Zamawiającemu dokumentacji odbiorowej, gotowość do odbioru końcowego potwierdzona pisemnym zgłoszeniem Wykonawcy oraz wpisami do dziennika budowy.</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zwłoki w przedstawieniu Zamawiającemu Harmonogramu rzeczowo-finansowego do zatwierdzenia w terminie określonym w ust. 4, Wykonawca zapłaci Zamawiającemu karę umowną w wysokości 500 zł za każdy rozpoczęty dzień zwłoki.</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Zamawiający w terminie 7 dni od otrzymania nie zgłosi do niego uwag, przedłożony projekt uważa się za zatwierdzony.</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niewykonanie w terminie do końca danego miesiąca kalendarzowego przerobu wykazanego w harmonogramie na ten miesiąc Zamawiający może naliczyć karę zgodnie z postanowieniami umowy.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5</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[Wynagrodzenie]</w:t>
      </w:r>
    </w:p>
    <w:p w:rsidR="00524CDA" w:rsidRPr="002A2D64"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Wynagrodzenie </w:t>
      </w:r>
      <w:r w:rsidRPr="002A2D64">
        <w:rPr>
          <w:rFonts w:ascii="Calibri" w:eastAsia="Calibri" w:hAnsi="Calibri" w:cs="Arial"/>
          <w:sz w:val="18"/>
          <w:szCs w:val="18"/>
          <w:lang w:eastAsia="en-US"/>
        </w:rPr>
        <w:t>Wykonawcy, o którym mowa w § 5, jest ceną w rozumieniu art. 3 ust. 1 pkt 1 i ust. 2 ustawy z dnia 9 maja 2014 r. o informowaniu o cenach towarów i usług.</w:t>
      </w:r>
    </w:p>
    <w:p w:rsidR="001B76CB" w:rsidRPr="002A2D64" w:rsidRDefault="00524CDA" w:rsidP="001B76CB">
      <w:pPr>
        <w:numPr>
          <w:ilvl w:val="0"/>
          <w:numId w:val="5"/>
        </w:numPr>
        <w:spacing w:line="360" w:lineRule="auto"/>
        <w:ind w:left="567" w:hanging="567"/>
        <w:jc w:val="both"/>
        <w:rPr>
          <w:rFonts w:ascii="Calibri" w:eastAsia="Calibri" w:hAnsi="Calibri" w:cs="Arial"/>
          <w:sz w:val="18"/>
          <w:szCs w:val="18"/>
          <w:lang w:eastAsia="en-US"/>
        </w:rPr>
      </w:pPr>
      <w:r w:rsidRPr="002A2D64">
        <w:rPr>
          <w:rFonts w:ascii="Calibri" w:eastAsia="Calibri" w:hAnsi="Calibri" w:cs="Arial"/>
          <w:sz w:val="18"/>
          <w:szCs w:val="18"/>
          <w:lang w:eastAsia="en-US"/>
        </w:rPr>
        <w:t xml:space="preserve">Wynagrodzenie ryczałtowe </w:t>
      </w:r>
      <w:r w:rsidR="001B76CB" w:rsidRPr="002A2D64">
        <w:rPr>
          <w:rFonts w:ascii="Calibri" w:eastAsia="Calibri" w:hAnsi="Calibri" w:cs="Arial"/>
          <w:sz w:val="18"/>
          <w:szCs w:val="18"/>
          <w:lang w:eastAsia="en-US"/>
        </w:rPr>
        <w:t>należne wykonawcy za realizację przedmiotu umowy ustala się na kwotę.......................zł  (słownie:................................).  Całkowita  wartość  umowy  wynosi: ......................zł  (słownie: ........................ zł), w tym wartość podatku VAT, który zobowiązany jest rozliczyć Zamawiający w kwocie: ......................zł (słownie: ........................ zł).</w:t>
      </w:r>
    </w:p>
    <w:p w:rsidR="00524CDA" w:rsidRPr="001B76CB" w:rsidRDefault="00524CDA" w:rsidP="001B76CB">
      <w:pPr>
        <w:numPr>
          <w:ilvl w:val="0"/>
          <w:numId w:val="5"/>
        </w:numPr>
        <w:spacing w:line="360" w:lineRule="auto"/>
        <w:ind w:left="567" w:hanging="567"/>
        <w:jc w:val="both"/>
        <w:rPr>
          <w:rFonts w:ascii="Calibri" w:eastAsia="Calibri" w:hAnsi="Calibri" w:cs="Arial"/>
          <w:sz w:val="18"/>
          <w:szCs w:val="18"/>
          <w:lang w:eastAsia="en-US"/>
        </w:rPr>
      </w:pPr>
      <w:r w:rsidRPr="002A2D64">
        <w:rPr>
          <w:rFonts w:ascii="Calibri" w:eastAsia="Calibri" w:hAnsi="Calibri" w:cs="Arial"/>
          <w:sz w:val="18"/>
          <w:szCs w:val="18"/>
          <w:lang w:eastAsia="en-US"/>
        </w:rPr>
        <w:t>Wynagrodzenie określone w ust</w:t>
      </w:r>
      <w:r w:rsidRPr="001B76CB">
        <w:rPr>
          <w:rFonts w:ascii="Calibri" w:eastAsia="Calibri" w:hAnsi="Calibri" w:cs="Arial"/>
          <w:sz w:val="18"/>
          <w:szCs w:val="18"/>
          <w:lang w:eastAsia="en-US"/>
        </w:rPr>
        <w:t>. 2 zawiera wszystkie niezbędnie koszty związane z realizacją przedmiotu umowy wprost lub pośrednio określone niniejszą umową.</w:t>
      </w:r>
    </w:p>
    <w:p w:rsidR="00524CDA" w:rsidRPr="00EB1D82"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jest uprawniony do żądania odpowiedniego obniżenia wynagrodzenia w przypadku, gdy przedmiot umowy będzie posiadał nieistotne wady, które nie wpłyną na możliwość jego użytkowania zgodnie z przeznaczeniem, a wad nie można usunąć.</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6</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[Odbiory robót budowlanych]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ustalają stosowanie następujących rodzajów odbiorów:</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robót zanikających i ulegających zakryciu,</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częściowy,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końcowy przedmiotu umowy,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ostateczny (przed upływem rękojmi i gwarancji).</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W przypadku odbioru robót zanikających i ulegających zakryciu Kierownik budowy zobowiązany jest powiadomić Inspektora nadzoru inwestorskiego o fakcie wykonania robót z wyprzedzeniem umożliwiającym ich sprawdzenie,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do stanu poprzedniego na koszt i ryzyko Wykonawcy.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odbioru częściowego Kierownik budowy zobowiązany jest przedstawiać protokół odbioru częściowego określający zakres wykonanych prac, wartość, stopień zaawansowania w stosunku do całości zamówienia. Zamawiający z udziałem Inspektora nadzoru dokona sprawdzenia wykonanych prac oraz oceny ich jakości. Strony ustalają, że będą dokonywać odbiorów częściowych w odstępach miesięcznych, do dnia 10-go danego miesiąca za miesiąc poprzedni. Protokoły odbioru częściowego stanowią element kontroli postępu i zaawansowania robót.</w:t>
      </w:r>
      <w:r w:rsidR="00B51BD6">
        <w:rPr>
          <w:rFonts w:ascii="Calibri" w:eastAsia="Calibri" w:hAnsi="Calibri" w:cs="Arial"/>
          <w:sz w:val="18"/>
          <w:szCs w:val="18"/>
          <w:lang w:eastAsia="en-US"/>
        </w:rPr>
        <w:t xml:space="preserve"> Zamawiający rozlicza się z Wykonawcą w dwóch etapach, zgodnie z zapisami </w:t>
      </w:r>
      <w:r w:rsidR="00B51BD6">
        <w:rPr>
          <w:rFonts w:ascii="Calibri" w:eastAsia="Calibri" w:hAnsi="Calibri" w:cs="Calibri"/>
          <w:sz w:val="18"/>
          <w:szCs w:val="18"/>
          <w:lang w:eastAsia="en-US"/>
        </w:rPr>
        <w:t>§</w:t>
      </w:r>
      <w:r w:rsidR="00B51BD6">
        <w:rPr>
          <w:rFonts w:ascii="Calibri" w:eastAsia="Calibri" w:hAnsi="Calibri" w:cs="Arial"/>
          <w:sz w:val="18"/>
          <w:szCs w:val="18"/>
          <w:lang w:eastAsia="en-US"/>
        </w:rPr>
        <w:t xml:space="preserve"> 7 umowy.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zgłoszenia gotowości do odbioru końcowego Wykonawca ma obowiązek dołączyć:</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dziennik budowy z wpisami „końcowymi” i oświadczeniami kierownika budowy wynikającymi z przepisów Prawa budowlanego oraz rysunkami powykonawczymi, </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geodezyjny pomiar powykonawczy, potwierdzony podpisem geodety,</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pozytywne protokoły odbioru robót zanikających i ulegających zakryciu,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i karty gwarancyjne na wbudowane urządzenia i wyposażenie, protokoły rozruchu,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bezpieczeństwa pożarowego,</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wyniki badań szczelności wykonanych instalacji, pomiarów instalacji elektrycznej i in., protokoły odbioru wykonanych przyłączy,</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świadectwa charakterystyki energetycznej budynków.</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wyznacza komisję odbiorową, która dokonuje sprawdzenia dokumentacji odbiorowej, dokonuje zgłoszenia zakończenia robót do organu nadzoru budowlanego. Odbiór końcowy nastąpi w terminie 21 dni licząc od dnia przekazania przez Wykonawcę dokumentacji powykonawczej. Termin odbioru wyznaczy Zamawiający powiadamiając o tym Wykonawcę. 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złożenia zawiadomienia gotowości do odbioru końcowego pomimo faktycznego prowadzenia lub złożenia niekompletnej dokumentacji odbiorowej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 toku czynności odbiorowych zostaną stwierdzone wady Zamawiającemu przysługują następujące uprawnienia: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nie nadają się do usunięcia, ale nie uniemożliwiają korzystania z przedmiotu umowy zgodnie z przeznaczeniem, może żądać obniżenia wynagrodzenia,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Strona Wykonawcy w trakcie czynności odbiorowych nie będzie reprezentowana przez Kierownika budowy, nie dojdzie do czynności odbiorowych z winy Wykonawcy, co skutkuje tym, że Wykonawca musi ponownie zgłosić przedmiot umowy do odbioru.</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wyznaczonym przez Zamawiającego terminie, przed upływem okresu gwarancji, Strony dokonają protokolarnego odbioru ostatecznego. Jeżeli zostaną stwierdzone ewentualne wady lub usterki, Zamawiający wyznacza Wykonawcy termin na ich usunięcie. Jeżeli wystąpi opóźnienie w terminie usunięcia wad w stosunku do wyznaczonego terminu, Zamawiający może żądać kar umownych.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Wykonawca nie przystąpi do któregokolwiek odbioru lub przeglądu gwarancyjnego, Zamawiający przeprowadzi stosowne czynności bez jego obecności ze skutkiem wiążącym.</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7</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[Zasady rozliczeń i płatności za wykonane roboty]</w:t>
      </w:r>
    </w:p>
    <w:p w:rsidR="00741E8D"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Rozliczenie finansowe przeprowadza się na podstawie faktur VAT zaakceptowanych przez Zamawiającego, </w:t>
      </w:r>
      <w:r w:rsidR="00741E8D">
        <w:rPr>
          <w:rFonts w:ascii="Calibri" w:eastAsia="Calibri" w:hAnsi="Calibri" w:cs="Arial"/>
          <w:sz w:val="18"/>
          <w:szCs w:val="18"/>
          <w:lang w:eastAsia="en-US"/>
        </w:rPr>
        <w:t>w dwóch etapach:</w:t>
      </w:r>
    </w:p>
    <w:p w:rsidR="00741E8D" w:rsidRDefault="00741E8D" w:rsidP="00741E8D">
      <w:pPr>
        <w:pStyle w:val="Akapitzlist"/>
        <w:numPr>
          <w:ilvl w:val="1"/>
          <w:numId w:val="20"/>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 xml:space="preserve">W wysokości 50% wynagrodzenia, po wykonaniu 50% zakresu </w:t>
      </w:r>
      <w:r w:rsidR="00524CDA" w:rsidRPr="00741E8D">
        <w:rPr>
          <w:rFonts w:ascii="Calibri" w:eastAsia="Calibri" w:hAnsi="Calibri" w:cs="Arial"/>
          <w:sz w:val="18"/>
          <w:szCs w:val="18"/>
          <w:lang w:eastAsia="en-US"/>
        </w:rPr>
        <w:t xml:space="preserve">zamówienia i dokonaniu odbioru </w:t>
      </w:r>
      <w:r>
        <w:rPr>
          <w:rFonts w:ascii="Calibri" w:eastAsia="Calibri" w:hAnsi="Calibri" w:cs="Arial"/>
          <w:sz w:val="18"/>
          <w:szCs w:val="18"/>
          <w:lang w:eastAsia="en-US"/>
        </w:rPr>
        <w:t>częściowego,</w:t>
      </w:r>
    </w:p>
    <w:p w:rsidR="00524CDA" w:rsidRPr="00741E8D" w:rsidRDefault="00741E8D" w:rsidP="00741E8D">
      <w:pPr>
        <w:pStyle w:val="Akapitzlist"/>
        <w:numPr>
          <w:ilvl w:val="1"/>
          <w:numId w:val="20"/>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Płatność końcowa w wysokości 50% wynagrodzenia, po wykonaniu pozostałego zakresu robót i dokonania odbioru końcowego</w:t>
      </w:r>
      <w:r w:rsidR="00524CDA" w:rsidRPr="00741E8D">
        <w:rPr>
          <w:rFonts w:ascii="Calibri" w:eastAsia="Calibri" w:hAnsi="Calibri" w:cs="Arial"/>
          <w:sz w:val="18"/>
          <w:szCs w:val="18"/>
          <w:lang w:eastAsia="en-US"/>
        </w:rPr>
        <w:t xml:space="preserve">. </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realizacji robót przy udziale Podwykonawców, warunkiem zapłaty wynagrodzenia jest dostarczenie przez Wykonawcę dokumentów określonych w § 3 ust. 12.</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wynagrodzenia należnego Wykonawcy z tytułu realizacji niniejszej umowy ewentualnych roszczeń z tytułu szkód i kar umownych.</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8</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[Zabezpieczenie należytego wykonania umowy]</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przed podpisaniem umowy wniósł Zabezpieczenie Należytego Wykonania Umowy (ZNWU) w wysokości ………… zł.</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zwraca wniesione ZNWU w następujący sposób:</w:t>
      </w:r>
    </w:p>
    <w:p w:rsidR="00524CDA" w:rsidRPr="00EB1D82"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Kwotę …….. zł (70% wniesionego ZNWU) gwarantującą wykonanie przedmiotu umowy zgodnie z umową, Zamawiający zwraca w ciągu 30 dni od daty zakończenia realizacji umowy i uznania przez Zamawiającego, że roboty zostały wykonane należycie.</w:t>
      </w:r>
    </w:p>
    <w:p w:rsidR="00524CDA" w:rsidRPr="00EB1D82"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Kwotę ……….. zł (30% wniesionego ZNWU) służącą do pokrycia ewentualnych roszczeń Zamawiającego z tytułu rękojmi za wady, Zamawiający zwalnia nie później niż w 15 dniu po upływie okresu za wady, po zaspokojeniu ewentualnych uzasadnionych roszczeń Zamawiającego.</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wniesionego ZNWU ewentualnych roszczeń z tytułu szkód i kar umownych.</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nienależytego wykonania umowy ZNWU wraz z powstałymi odsetkami będzie wykorzystane do zgodnego z umową wykonania przedmiotu umowy i do pokrycia roszczeń z tytułu rękojmi.</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9</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[Rękojmia oraz gwarancja jakości]</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na przedmiot umowy udziela Zamawiającemu gwarancji jakości na okres ……..…. miesięcy licząc od daty podpisania protokołu odbioru końcowego robót. Gwarancją objęte są roboty budowlane łącznie z zastosowanymi materiałami budowlanymi.</w:t>
      </w:r>
    </w:p>
    <w:p w:rsidR="00524CDA" w:rsidRPr="0096479A"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Na podstawie art. </w:t>
      </w:r>
      <w:r w:rsidRPr="0096479A">
        <w:rPr>
          <w:rFonts w:ascii="Calibri" w:eastAsia="Calibri" w:hAnsi="Calibri" w:cs="Arial"/>
          <w:sz w:val="18"/>
          <w:szCs w:val="18"/>
          <w:lang w:eastAsia="en-US"/>
        </w:rPr>
        <w:t xml:space="preserve">558 § 1 k.c. Strony rozszerzają odpowiedzialność z tytułu rękojmi na okres …… miesięcy licząc od daty podpisania bez uwag protokołu odbioru końcowego robót. </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96479A">
        <w:rPr>
          <w:rFonts w:ascii="Calibri" w:eastAsia="Calibri" w:hAnsi="Calibri" w:cs="Arial"/>
          <w:sz w:val="18"/>
          <w:szCs w:val="18"/>
          <w:lang w:eastAsia="en-US"/>
        </w:rPr>
        <w:t>W przypadku wystąpienia wad, Wykonawca</w:t>
      </w:r>
      <w:r w:rsidRPr="00EB1D82">
        <w:rPr>
          <w:rFonts w:ascii="Calibri" w:eastAsia="Calibri" w:hAnsi="Calibri" w:cs="Arial"/>
          <w:sz w:val="18"/>
          <w:szCs w:val="18"/>
          <w:lang w:eastAsia="en-US"/>
        </w:rPr>
        <w:t xml:space="preserve"> zobowiązany jest niezwłocznie przystąpić do ich usunięcia. Zamawiający wyznaczy technicznie uzasadniony termin usunięcia wad. W przypadku opóźnienia w usunięciu wad dłuższego niż 5 dni roboczych, Zamawiający ma prawo zlecić ich usunięcie innemu podmiotowi na koszt Wykonawcy i dodatkowo obciążyć Wykonawcę karą umowną.</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Wszelkie koszty związane z usuwaniem wad w okresie udzielonej gwarancji ponosi Wykonawca.</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usunięcia wad okres gwarancji w zakresie dokonanej naprawy biegnie na nowo.</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będzie realizować uprawnienia z tytułu rękojmi niezależnie od uprawnień wynikających z gwarancji jakości.</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10</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[Kary umowne]</w:t>
      </w:r>
    </w:p>
    <w:p w:rsidR="00524CDA" w:rsidRPr="00EB1D82"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zapłaci Zamawiającemu kary umowne w następujących przypadkach:</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za nie przedstawienie Zamawiającemu Harmonogramu rzeczowo-finansowego do zatwierdzenia w terminie określonym w § 4 ust. 5 w wysokości 500 zł za każdy rozpoczęty dzień zwłoki.</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 niewykonanie w terminie do końca miesiąca kalendarzowego przerobu wykazanego w harmonogramie na ten miesiąc w wysokości 0,5% wartości robót wynikających z harmonogramu na ten miesiąc, </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za nieterminowe zakończenie realizacji przedmiotu umowy w wysokości 0,5% wynagrodzenia brutto określonego w § 5 ust. 2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nieterminowe usunięcie wad stwierdzonych w okresie udzielonej gwarancji w wysokości 0,05% wynagrodzenia brutto określonego w § 5 ust. 2 za każdy rozpoczęty dzień zwłoki, a w przypadku zwłoki dłuższej niż 5 dni roboczych Zamawiający może zlecić usunięcie wad innemu podmiotowi, a kosztami obciążyć Wykonawcę,</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wysokości 2.000 zł za każdy przypadek naruszenia zapisów § 4 ust. 3 pkt 13 tj. w przypadku stwierdzenia realizowania przedmiotu umowy za pomocą osób, które nie zostały zatrudnione na podstawie umowy o pracę,</w:t>
      </w:r>
    </w:p>
    <w:p w:rsidR="00027ED6" w:rsidRPr="00EB1D82" w:rsidRDefault="00524CDA"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wysokości 1.000 zł za każdy przypadek nie powiadomienia Zamawiającego o zmianie osoby, o której mowa § 4 ust. 3 pkt 14</w:t>
      </w:r>
    </w:p>
    <w:p w:rsidR="00027ED6" w:rsidRPr="00EB1D82" w:rsidRDefault="00027ED6"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w wysokości 1.000 zł za nie przedstawienie lub przedstawienie niekompletnych dokumentów, o których mowa w § 4 ust. 3 pkt 13</w:t>
      </w:r>
      <w:r w:rsidR="00404200" w:rsidRPr="00EB1D82">
        <w:rPr>
          <w:rFonts w:ascii="Calibri" w:eastAsia="Calibri" w:hAnsi="Calibri" w:cs="Arial"/>
          <w:sz w:val="18"/>
          <w:szCs w:val="18"/>
          <w:lang w:eastAsia="en-US"/>
        </w:rPr>
        <w:t xml:space="preserve">, co uniemożliwi lub w sposób znaczny utrudni Zamawiającemu kontrolę obowiązków wynikających </w:t>
      </w:r>
      <w:r w:rsidR="00404200" w:rsidRPr="00EB58AF">
        <w:rPr>
          <w:rFonts w:ascii="Calibri" w:eastAsia="Calibri" w:hAnsi="Calibri" w:cs="Arial"/>
          <w:sz w:val="18"/>
          <w:szCs w:val="18"/>
          <w:lang w:eastAsia="en-US"/>
        </w:rPr>
        <w:t>z art. 29 ust. 3</w:t>
      </w:r>
      <w:r w:rsidR="00735085" w:rsidRPr="00EB58AF">
        <w:rPr>
          <w:rFonts w:ascii="Calibri" w:eastAsia="Calibri" w:hAnsi="Calibri" w:cs="Arial"/>
          <w:sz w:val="18"/>
          <w:szCs w:val="18"/>
          <w:lang w:eastAsia="en-US"/>
        </w:rPr>
        <w:t>a</w:t>
      </w:r>
      <w:r w:rsidR="00404200" w:rsidRPr="00EB58AF">
        <w:rPr>
          <w:rFonts w:ascii="Calibri" w:eastAsia="Calibri" w:hAnsi="Calibri" w:cs="Arial"/>
          <w:sz w:val="18"/>
          <w:szCs w:val="18"/>
          <w:lang w:eastAsia="en-US"/>
        </w:rPr>
        <w:t xml:space="preserve"> ustawy</w:t>
      </w:r>
      <w:bookmarkStart w:id="0" w:name="_GoBack"/>
      <w:bookmarkEnd w:id="0"/>
      <w:r w:rsidR="00404200" w:rsidRPr="00EB1D82">
        <w:rPr>
          <w:rFonts w:ascii="Calibri" w:eastAsia="Calibri" w:hAnsi="Calibri" w:cs="Arial"/>
          <w:sz w:val="18"/>
          <w:szCs w:val="18"/>
          <w:lang w:eastAsia="en-US"/>
        </w:rPr>
        <w:t xml:space="preserve"> </w:t>
      </w:r>
      <w:proofErr w:type="spellStart"/>
      <w:r w:rsidR="00404200" w:rsidRPr="00EB1D82">
        <w:rPr>
          <w:rFonts w:ascii="Calibri" w:eastAsia="Calibri" w:hAnsi="Calibri" w:cs="Arial"/>
          <w:sz w:val="18"/>
          <w:szCs w:val="18"/>
          <w:lang w:eastAsia="en-US"/>
        </w:rPr>
        <w:t>Pzp</w:t>
      </w:r>
      <w:proofErr w:type="spellEnd"/>
      <w:r w:rsidR="00404200" w:rsidRPr="00EB1D82">
        <w:rPr>
          <w:rFonts w:ascii="Calibri" w:eastAsia="Calibri" w:hAnsi="Calibri" w:cs="Arial"/>
          <w:sz w:val="18"/>
          <w:szCs w:val="18"/>
          <w:lang w:eastAsia="en-US"/>
        </w:rPr>
        <w:t>,</w:t>
      </w:r>
      <w:r w:rsidRPr="00EB1D82">
        <w:rPr>
          <w:rFonts w:ascii="Calibri" w:eastAsia="Calibri" w:hAnsi="Calibri" w:cs="Arial"/>
          <w:sz w:val="18"/>
          <w:szCs w:val="18"/>
          <w:lang w:eastAsia="en-US"/>
        </w:rPr>
        <w:t xml:space="preserve">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odstąpienie od umowy z przyczyn zależnych od Wykonawcy w wysokości 10 % wynagrodzenia brutto określonego w § 5 ust. 2.</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podwykonawstwa z tytułu:</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a.</w:t>
      </w:r>
      <w:r w:rsidRPr="00524CDA">
        <w:rPr>
          <w:rFonts w:ascii="Calibri" w:eastAsia="Calibri" w:hAnsi="Calibri" w:cs="Arial"/>
          <w:sz w:val="18"/>
          <w:szCs w:val="18"/>
          <w:lang w:eastAsia="en-US"/>
        </w:rPr>
        <w:tab/>
        <w:t>braku zapłaty wynagrodzenia należnego podwykonawcom lub dalszym podwykonawcom w wysokości 5% wynagrodzenia brutto należnego podwykonawcy lub dalszym podwykonawcom,</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nieterminowej zapłaty wynagrodzenia należnego podwykonawcom lub dalszym podwykonawcom w wysokości 0,5% wynagrodzenia brutto należnego podwykonawcy lub dalszym podwykonawcom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nieprzedłożenia do zaakceptowania projektu umowy o podwykonawstwo, której przedmiotem są roboty budowlane lub projektu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c.</w:t>
      </w:r>
      <w:r w:rsidRPr="00524CDA">
        <w:rPr>
          <w:rFonts w:ascii="Calibri" w:eastAsia="Calibri" w:hAnsi="Calibri" w:cs="Arial"/>
          <w:sz w:val="18"/>
          <w:szCs w:val="18"/>
          <w:lang w:eastAsia="en-US"/>
        </w:rPr>
        <w:tab/>
        <w:t>nieprzedłożenia poświadczonej za zgodność z oryginałem kopii umowy o podwykonawstwo lub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d. </w:t>
      </w:r>
      <w:r w:rsidRPr="00524CDA">
        <w:rPr>
          <w:rFonts w:ascii="Calibri" w:eastAsia="Calibri" w:hAnsi="Calibri" w:cs="Arial"/>
          <w:sz w:val="18"/>
          <w:szCs w:val="18"/>
          <w:lang w:eastAsia="en-US"/>
        </w:rPr>
        <w:tab/>
        <w:t>braku zmiany umowy o podwykonawstwo w zakresie terminu zapłaty w wysokości 5.000 zł.</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odstąpienia od umowy z winy Zamawiającego, Zamawiający zapłaci karę umowną Wykonawcy w wysokości 10 % wynagrodzenia brutto określonego w § 5 ust. 2.</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zastrzegają sobie prawo do dochodzenia odszkodowania uzupełniającego, przewyższającego wysokość kar umownych, do wysokości poniesionej szkody na zasadach ogólnych.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[Odstąpienie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Zamawiającemu przysługuje prawo odstąpienia od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została ogłoszona likwidacja przedsiębiorstwa Wykonawcy lub wykreślenie go z rejestru,</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 wydany nakaz zajęcia wierzytelności z tytułu wykonania niniejszej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 przyczyn leżących po stronie Wykonawcy, w szczególności gdy:</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nie przejął terenu budowy w wyznaczonym terminie lub nie przystąpił do faktycznej realizacji robót przez okres 5 dni roboczych od daty przekazania terenu budowy lub przerwał ich realizację na okres co najmniej 5 dni roboczych lub jeżeli faktyczny postęp robót z przyczyn leżących po stronie Wykonawcy będzie obiektywnie zagrażał terminowi zakończenia robót,</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Występuje opóźnienie w postępie robót w stosunku do ustalonego harmonogramu rzeczowo-finansowego powyżej 15%, </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opóźnia się z zakończeniem realizacji przedmiotu umowy co najmniej 5 dni roboczych w stosunku do wyznaczonego terminu,</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Wykonawca nie spełnia wymogów zatrudniania osób na umowę o pracę,</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realizuje przedmiotu umowy niezgodnie z zapisami niniejszej umowy lub nienależycie wykonuje swoje zobowiązania umowne.</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Odstępujący od umowy Wykonawca jest obowiązany naprawić Zamawiającemu spowodowaną tym szkodę chyba, że odstąpienie nastąpiło z przyczyn, za które odpowiada Zamawiający.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odstąpienia od umowy Wykonawca może żądać wyłącznie wynagrodzenia należnego z tytułu faktycznego wykonania części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od umowy oraz dokonanie przez Zamawiającego odbioru wykonanych robót w toku i robót zabezpieczających.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[Hierarchia ważności dokumentów]</w:t>
      </w: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1) Umowa,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2) Specyfikacja Istotnych Warunków Zamówienia (SIWZ),</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3) Oferta Wykonawcy.</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[Forma zmian i uzupełnień umowy]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dopuszczają dokonanie następujących istotnych zmian postanowień zawartej umowy w stosunku do treści oferty, na podstawie której dokonano wyboru wykonawcy poprzez zmiany: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terminu realizacji przedmiotu umowy, który może ulec przedłużeniu w uzasadnionych przypadkach takich jak:</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w trakcie realizacji robót opadów atmosferycznych lub temperatur, które uniemożliwią wykonanie robót zgodnie z wymaganymi procedurami technologicznymi,</w:t>
      </w:r>
    </w:p>
    <w:p w:rsidR="003E5585" w:rsidRPr="0018360C" w:rsidRDefault="00524CDA" w:rsidP="003E5585">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18360C">
        <w:rPr>
          <w:rFonts w:ascii="Calibri" w:eastAsia="Calibri" w:hAnsi="Calibri" w:cs="Arial"/>
          <w:sz w:val="18"/>
          <w:szCs w:val="18"/>
          <w:lang w:eastAsia="en-US"/>
        </w:rPr>
        <w:t>z powodu okoliczności będących działaniem siły wyższej</w:t>
      </w:r>
      <w:r w:rsidR="003E5585" w:rsidRPr="0018360C">
        <w:rPr>
          <w:rFonts w:ascii="Calibri" w:eastAsia="Calibri" w:hAnsi="Calibri" w:cs="Arial"/>
          <w:sz w:val="18"/>
          <w:szCs w:val="18"/>
          <w:lang w:eastAsia="en-US"/>
        </w:rPr>
        <w:t xml:space="preserve">. Przez siłę wyższą należy rozumieć </w:t>
      </w:r>
      <w:r w:rsidR="003E5585" w:rsidRPr="0018360C">
        <w:rPr>
          <w:rFonts w:ascii="Calibri" w:eastAsia="Calibri" w:hAnsi="Calibri" w:cs="Arial"/>
          <w:bCs/>
          <w:sz w:val="18"/>
          <w:szCs w:val="18"/>
          <w:lang w:eastAsia="en-US"/>
        </w:rPr>
        <w:t>zdarzenie zewnętrzne, niemożliwe do przewidzenia</w:t>
      </w:r>
      <w:r w:rsidR="0018360C" w:rsidRPr="0018360C">
        <w:rPr>
          <w:rFonts w:ascii="Calibri" w:eastAsia="Calibri" w:hAnsi="Calibri" w:cs="Arial"/>
          <w:bCs/>
          <w:sz w:val="18"/>
          <w:szCs w:val="18"/>
          <w:lang w:eastAsia="en-US"/>
        </w:rPr>
        <w:t xml:space="preserve"> lub mało prawdopodobne</w:t>
      </w:r>
      <w:r w:rsidR="003E5585" w:rsidRPr="0018360C">
        <w:rPr>
          <w:rFonts w:ascii="Calibri" w:eastAsia="Calibri" w:hAnsi="Calibri" w:cs="Arial"/>
          <w:bCs/>
          <w:sz w:val="18"/>
          <w:szCs w:val="18"/>
          <w:lang w:eastAsia="en-US"/>
        </w:rPr>
        <w:t xml:space="preserve"> </w:t>
      </w:r>
      <w:r w:rsidR="0018360C" w:rsidRPr="0018360C">
        <w:rPr>
          <w:rFonts w:ascii="Calibri" w:eastAsia="Calibri" w:hAnsi="Calibri" w:cs="Arial"/>
          <w:bCs/>
          <w:sz w:val="18"/>
          <w:szCs w:val="18"/>
          <w:lang w:eastAsia="en-US"/>
        </w:rPr>
        <w:t>oraz</w:t>
      </w:r>
      <w:r w:rsidR="003E5585" w:rsidRPr="0018360C">
        <w:rPr>
          <w:rFonts w:ascii="Calibri" w:eastAsia="Calibri" w:hAnsi="Calibri" w:cs="Arial"/>
          <w:sz w:val="18"/>
          <w:szCs w:val="18"/>
          <w:lang w:eastAsia="en-US"/>
        </w:rPr>
        <w:t xml:space="preserve"> </w:t>
      </w:r>
      <w:r w:rsidR="003E5585" w:rsidRPr="0018360C">
        <w:rPr>
          <w:rFonts w:ascii="Calibri" w:eastAsia="Calibri" w:hAnsi="Calibri" w:cs="Arial"/>
          <w:bCs/>
          <w:sz w:val="18"/>
          <w:szCs w:val="18"/>
          <w:lang w:eastAsia="en-US"/>
        </w:rPr>
        <w:t>niemożliwe do zapobieżenia</w:t>
      </w:r>
      <w:r w:rsidR="003E5585" w:rsidRPr="0018360C">
        <w:rPr>
          <w:rFonts w:ascii="Calibri" w:eastAsia="Calibri" w:hAnsi="Calibri" w:cs="Arial"/>
          <w:sz w:val="18"/>
          <w:szCs w:val="18"/>
          <w:lang w:eastAsia="en-US"/>
        </w:rPr>
        <w:t xml:space="preserve"> w zakresie jego następstw, np. katastrofalne działania przyrody</w:t>
      </w:r>
      <w:r w:rsidR="0018360C" w:rsidRPr="0018360C">
        <w:rPr>
          <w:rFonts w:ascii="Calibri" w:eastAsia="Calibri" w:hAnsi="Calibri" w:cs="Arial"/>
          <w:sz w:val="18"/>
          <w:szCs w:val="18"/>
          <w:lang w:eastAsia="en-US"/>
        </w:rPr>
        <w:t xml:space="preserve"> (powódź, huragan, trzęsienie ziemi, śnieżyca</w:t>
      </w:r>
      <w:r w:rsidR="0018360C">
        <w:rPr>
          <w:rFonts w:ascii="Calibri" w:eastAsia="Calibri" w:hAnsi="Calibri" w:cs="Arial"/>
          <w:sz w:val="18"/>
          <w:szCs w:val="18"/>
          <w:lang w:eastAsia="en-US"/>
        </w:rPr>
        <w:t xml:space="preserve">), </w:t>
      </w:r>
      <w:r w:rsidR="003E5585" w:rsidRPr="0018360C">
        <w:rPr>
          <w:rFonts w:ascii="Calibri" w:eastAsia="Calibri" w:hAnsi="Calibri" w:cs="Arial"/>
          <w:sz w:val="18"/>
          <w:szCs w:val="18"/>
          <w:lang w:eastAsia="en-US"/>
        </w:rPr>
        <w:t>zaburzenia życia zbiorowego (np. zamieszki uliczn</w:t>
      </w:r>
      <w:r w:rsidR="0018360C" w:rsidRPr="0018360C">
        <w:rPr>
          <w:rFonts w:ascii="Calibri" w:eastAsia="Calibri" w:hAnsi="Calibri" w:cs="Arial"/>
          <w:sz w:val="18"/>
          <w:szCs w:val="18"/>
          <w:lang w:eastAsia="en-US"/>
        </w:rPr>
        <w:t>e</w:t>
      </w:r>
      <w:r w:rsidR="0018360C">
        <w:rPr>
          <w:rFonts w:ascii="Calibri" w:eastAsia="Calibri" w:hAnsi="Calibri" w:cs="Arial"/>
          <w:sz w:val="18"/>
          <w:szCs w:val="18"/>
          <w:lang w:eastAsia="en-US"/>
        </w:rPr>
        <w:t>, działania wojenne, terroryzm</w:t>
      </w:r>
      <w:r w:rsidR="0018360C" w:rsidRPr="0018360C">
        <w:rPr>
          <w:rFonts w:ascii="Calibri" w:eastAsia="Calibri" w:hAnsi="Calibri" w:cs="Arial"/>
          <w:sz w:val="18"/>
          <w:szCs w:val="18"/>
          <w:lang w:eastAsia="en-US"/>
        </w:rPr>
        <w:t>)</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nieprzewidzianych w SIWZ warunków geologicznych, archeologicznych lub terenowych, niezinwentaryzowanych lub błędnie zinwentaryzowanych obiektów podziemnych,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wstrzymanie robót przez Zamawiającego z przyczyn niezależnych od Wykonawcy, w tym w przypadku konieczności uzyskania wyjaśnień zakresu zamówienia od projektanta lub wprowadzenia zmian projektowych, robót zamiennych,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odmowa lub nieterminowe wydanie przez organy administracji lub inne podmioty i osoby wymaganych decyzji, zezwoleń lub uzgodnień z przyczyn niezawinionych przez Wykonawcę,</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postanowień umowy w związku ze zmianą powszechnie obowiązujących przepisów prawa w zakresie mającym wpływ na realizację przedmiotu zamówienia,</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personelu Wykonawcy lub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przedmiotu umowy, technologii robót lub rezygnacji z części robót jeżeli będzie to uzasadnione dla prawidłowej realizacji przedmiotu umowy lub uzyskania założonego efektu,</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wynagrodzenia poprzez:</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zmniejszenie lub zwiększenie wynagrodzenia w przypadku zmiany w trakcie obowiązywania niniejszej umowy ustawowej stawki podatku VAT,</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zmniejszenia lub zwiększenia wynagrodzenia w przypadku zmiany zakresu lub technologii robót w wyniku wprowadzenia zmian w projekcie lub innych sytuacji opisanych w niniejszej umowie mających wpływ na wynagrodzenie, w szczególności w przypadku wystąpienia robót zamiennych lub zmniejszenia/zwiększenia zakresu robót. W takim przypadku wynagrodzenie zostanie zmienione o wartość prac według cen zawartych w kosztorysie ofertowym. Wykonawcy nie przysługuje żadne roszczenie w stosunku do Zamawiającego w przypadku wystąpienia okoliczności określonych w ust. 1 pkt. 7 lit. b, w tym żądanie realizacji umowy do wysokości 100 % ceny, o której mowa w § 5 ust. 2.</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warunków płatności w przypadku konieczności dostosowania do wytycznych instytucji udzielających dofinansowania zadania lub sytuacji finansowej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innych warunków umowy jeżeli w chwili zawarcia umowy nie znane były fakty mające na nie wpływ, przy jednoczesnym założeniu, że zakres zmian spowoduje następstwa korzystne dla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 powodu okoliczności będących następstwem siły wyższej.</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przypadkach sukcesji generalnej następującej w wyniku dozwolonego przekształcenia podmiotu bądź dziedziczenia oraz w przypadkach szczególnej sukcesji z mocy prawa (np. łączenie, dzielenie, przekształcenie spółek).</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Zmiana umowy może być dokonana na pisemny uzasadniony wniosek Strony.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Zmiana umowy dokonana z naruszeniem przepisu ust. 1 jest nieważna.</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Wszelkie zmiany i uzupełnienia niniejszej umowy wymagają formy pisemnej pod rygorem nieważności.</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lastRenderedPageBreak/>
        <w:t>§ 14</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[Sposób doręczania pism]</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oświadczają, że wskazane na wstępie umowy adresy siedzib traktować będą jako adresy do doręczeń wszelkich pism związanych z funkcjonowaniem niniejszej umowy.</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15</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xml:space="preserve">[Klauzula </w:t>
      </w:r>
      <w:proofErr w:type="spellStart"/>
      <w:r w:rsidRPr="00524CDA">
        <w:rPr>
          <w:rFonts w:ascii="Calibri" w:eastAsia="Calibri" w:hAnsi="Calibri" w:cs="Arial"/>
          <w:b/>
          <w:sz w:val="18"/>
          <w:szCs w:val="18"/>
          <w:lang w:eastAsia="en-US"/>
        </w:rPr>
        <w:t>Salwatoryjna</w:t>
      </w:r>
      <w:proofErr w:type="spellEnd"/>
      <w:r w:rsidRPr="00524CDA">
        <w:rPr>
          <w:rFonts w:ascii="Calibri" w:eastAsia="Calibri" w:hAnsi="Calibri" w:cs="Arial"/>
          <w:b/>
          <w:sz w:val="18"/>
          <w:szCs w:val="18"/>
          <w:lang w:eastAsia="en-US"/>
        </w:rPr>
        <w:t>]</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16</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[Rozstrzyganie sporów i regulacje prawne]</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sprawach nie uregulowanych w umowie będą miały zastosowanie przepisy:</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29 stycznia 2004 r. Prawo zamówień publicznych (</w:t>
      </w:r>
      <w:r w:rsidR="001A4090">
        <w:rPr>
          <w:rFonts w:ascii="Calibri" w:eastAsia="Calibri" w:hAnsi="Calibri" w:cs="Arial"/>
          <w:sz w:val="18"/>
          <w:szCs w:val="18"/>
          <w:lang w:eastAsia="en-US"/>
        </w:rPr>
        <w:t xml:space="preserve">tj. </w:t>
      </w:r>
      <w:r w:rsidRPr="00524CDA">
        <w:rPr>
          <w:rFonts w:ascii="Calibri" w:eastAsia="Calibri" w:hAnsi="Calibri" w:cs="Arial"/>
          <w:sz w:val="18"/>
          <w:szCs w:val="18"/>
          <w:lang w:eastAsia="en-US"/>
        </w:rPr>
        <w:t>Dz. U. z 2015 r. poz. 2164 z zm.)</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23 kwietnia 1964 r. Kodeks cywilny (Dz.U. z 1964r. Nr 16, poz. 93 z późn.zm.),</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obowiązujące w zakresie przedmiotowym, w szczególności: ustawa z dnia 7 lipca 1994 r. Prawo budowlane (j.t. Dz. U. z 2016 r. poz. 209 z zm.) oraz akty wykonawcze wydane na jej podstawie.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17</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[Ilość egzemplarzy umowy]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Umowę sporządzono w czterech jednobrzmiących egzemplarzach, po dwa dla każdej ze Stron.</w:t>
      </w:r>
    </w:p>
    <w:p w:rsidR="00524CDA" w:rsidRPr="00524CDA" w:rsidRDefault="00524CDA" w:rsidP="00524CDA">
      <w:pPr>
        <w:spacing w:line="360" w:lineRule="auto"/>
        <w:rPr>
          <w:rFonts w:ascii="Calibri" w:eastAsia="Calibri" w:hAnsi="Calibri" w:cs="Arial"/>
          <w:sz w:val="18"/>
          <w:szCs w:val="18"/>
          <w:lang w:eastAsia="en-US"/>
        </w:rPr>
      </w:pPr>
    </w:p>
    <w:p w:rsidR="00524CDA" w:rsidRPr="00524CDA" w:rsidRDefault="00524CDA" w:rsidP="00524CDA">
      <w:pPr>
        <w:spacing w:line="360" w:lineRule="auto"/>
        <w:jc w:val="center"/>
        <w:rPr>
          <w:rFonts w:ascii="Calibri" w:eastAsia="Calibri" w:hAnsi="Calibri" w:cs="Arial"/>
          <w:sz w:val="18"/>
          <w:szCs w:val="18"/>
          <w:lang w:eastAsia="en-US"/>
        </w:rPr>
      </w:pPr>
      <w:r w:rsidRPr="00524CDA">
        <w:rPr>
          <w:rFonts w:ascii="Calibri" w:eastAsia="Calibri" w:hAnsi="Calibri" w:cs="Arial"/>
          <w:sz w:val="18"/>
          <w:szCs w:val="18"/>
          <w:lang w:eastAsia="en-US"/>
        </w:rPr>
        <w:t xml:space="preserve">ZAMAWIAJĄCY: </w:t>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t>WYKONAWCA:</w:t>
      </w:r>
    </w:p>
    <w:p w:rsidR="009C4147" w:rsidRDefault="009C4147" w:rsidP="00315901"/>
    <w:p w:rsidR="009C4147" w:rsidRDefault="009C4147" w:rsidP="00315901"/>
    <w:p w:rsidR="009C4147" w:rsidRDefault="009C4147" w:rsidP="00315901"/>
    <w:p w:rsidR="009C4147" w:rsidRPr="00315901" w:rsidRDefault="009C4147" w:rsidP="00315901"/>
    <w:sectPr w:rsidR="009C4147" w:rsidRPr="00315901" w:rsidSect="009C4147">
      <w:footerReference w:type="even" r:id="rId8"/>
      <w:footerReference w:type="default" r:id="rId9"/>
      <w:headerReference w:type="first" r:id="rId10"/>
      <w:footerReference w:type="first" r:id="rId11"/>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48" w:rsidRDefault="00726848">
      <w:r>
        <w:separator/>
      </w:r>
    </w:p>
  </w:endnote>
  <w:endnote w:type="continuationSeparator" w:id="0">
    <w:p w:rsidR="00726848" w:rsidRDefault="0072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20" w:rsidRDefault="00437B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48" w:rsidRDefault="00726848">
      <w:r>
        <w:separator/>
      </w:r>
    </w:p>
  </w:footnote>
  <w:footnote w:type="continuationSeparator" w:id="0">
    <w:p w:rsidR="00726848" w:rsidRDefault="0072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F83D26"/>
    <w:multiLevelType w:val="multilevel"/>
    <w:tmpl w:val="212E40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04B70"/>
    <w:multiLevelType w:val="hybridMultilevel"/>
    <w:tmpl w:val="640ED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14"/>
  </w:num>
  <w:num w:numId="2">
    <w:abstractNumId w:val="19"/>
  </w:num>
  <w:num w:numId="3">
    <w:abstractNumId w:val="9"/>
  </w:num>
  <w:num w:numId="4">
    <w:abstractNumId w:val="17"/>
  </w:num>
  <w:num w:numId="5">
    <w:abstractNumId w:val="10"/>
  </w:num>
  <w:num w:numId="6">
    <w:abstractNumId w:val="8"/>
  </w:num>
  <w:num w:numId="7">
    <w:abstractNumId w:val="6"/>
  </w:num>
  <w:num w:numId="8">
    <w:abstractNumId w:val="1"/>
  </w:num>
  <w:num w:numId="9">
    <w:abstractNumId w:val="16"/>
  </w:num>
  <w:num w:numId="10">
    <w:abstractNumId w:val="5"/>
  </w:num>
  <w:num w:numId="11">
    <w:abstractNumId w:val="0"/>
  </w:num>
  <w:num w:numId="12">
    <w:abstractNumId w:val="18"/>
  </w:num>
  <w:num w:numId="13">
    <w:abstractNumId w:val="3"/>
  </w:num>
  <w:num w:numId="14">
    <w:abstractNumId w:val="13"/>
  </w:num>
  <w:num w:numId="15">
    <w:abstractNumId w:val="2"/>
  </w:num>
  <w:num w:numId="16">
    <w:abstractNumId w:val="11"/>
  </w:num>
  <w:num w:numId="17">
    <w:abstractNumId w:val="7"/>
  </w:num>
  <w:num w:numId="18">
    <w:abstractNumId w:val="1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735"/>
    <w:rsid w:val="00027ED6"/>
    <w:rsid w:val="00046B88"/>
    <w:rsid w:val="00051E4F"/>
    <w:rsid w:val="00061F20"/>
    <w:rsid w:val="0008086A"/>
    <w:rsid w:val="00080D83"/>
    <w:rsid w:val="000D283E"/>
    <w:rsid w:val="0012273A"/>
    <w:rsid w:val="00124D4A"/>
    <w:rsid w:val="001304E7"/>
    <w:rsid w:val="00130B23"/>
    <w:rsid w:val="0013763B"/>
    <w:rsid w:val="0018360C"/>
    <w:rsid w:val="001A4090"/>
    <w:rsid w:val="001B210F"/>
    <w:rsid w:val="001B76CB"/>
    <w:rsid w:val="001C0563"/>
    <w:rsid w:val="00241C1F"/>
    <w:rsid w:val="002425AE"/>
    <w:rsid w:val="002945F5"/>
    <w:rsid w:val="002A2D64"/>
    <w:rsid w:val="002A5055"/>
    <w:rsid w:val="002B4B87"/>
    <w:rsid w:val="002C6347"/>
    <w:rsid w:val="00315901"/>
    <w:rsid w:val="00320AAC"/>
    <w:rsid w:val="00325198"/>
    <w:rsid w:val="0035482A"/>
    <w:rsid w:val="003619F2"/>
    <w:rsid w:val="00365820"/>
    <w:rsid w:val="003C554F"/>
    <w:rsid w:val="003E5585"/>
    <w:rsid w:val="0040149C"/>
    <w:rsid w:val="00404200"/>
    <w:rsid w:val="00414478"/>
    <w:rsid w:val="00437B83"/>
    <w:rsid w:val="00492BD3"/>
    <w:rsid w:val="004B70BD"/>
    <w:rsid w:val="004D2E22"/>
    <w:rsid w:val="00500D08"/>
    <w:rsid w:val="00513ADE"/>
    <w:rsid w:val="00514D6B"/>
    <w:rsid w:val="0052111D"/>
    <w:rsid w:val="00524CDA"/>
    <w:rsid w:val="00566602"/>
    <w:rsid w:val="00570707"/>
    <w:rsid w:val="005760A9"/>
    <w:rsid w:val="00594464"/>
    <w:rsid w:val="00622781"/>
    <w:rsid w:val="00640BFF"/>
    <w:rsid w:val="0069621B"/>
    <w:rsid w:val="006B4267"/>
    <w:rsid w:val="006C58CC"/>
    <w:rsid w:val="006F209E"/>
    <w:rsid w:val="00726848"/>
    <w:rsid w:val="00727F94"/>
    <w:rsid w:val="007337EB"/>
    <w:rsid w:val="00735085"/>
    <w:rsid w:val="00741E8D"/>
    <w:rsid w:val="00745D18"/>
    <w:rsid w:val="00776530"/>
    <w:rsid w:val="00791E8E"/>
    <w:rsid w:val="007A0109"/>
    <w:rsid w:val="007B2500"/>
    <w:rsid w:val="007D117B"/>
    <w:rsid w:val="007D61D6"/>
    <w:rsid w:val="007E1B19"/>
    <w:rsid w:val="007F3623"/>
    <w:rsid w:val="00827311"/>
    <w:rsid w:val="00834BB4"/>
    <w:rsid w:val="00835187"/>
    <w:rsid w:val="00873501"/>
    <w:rsid w:val="00874E24"/>
    <w:rsid w:val="00876326"/>
    <w:rsid w:val="008945D9"/>
    <w:rsid w:val="008955A9"/>
    <w:rsid w:val="0090113A"/>
    <w:rsid w:val="00902468"/>
    <w:rsid w:val="00932CEB"/>
    <w:rsid w:val="00935589"/>
    <w:rsid w:val="0096479A"/>
    <w:rsid w:val="009723BE"/>
    <w:rsid w:val="009C4147"/>
    <w:rsid w:val="009D71C1"/>
    <w:rsid w:val="009F2CF0"/>
    <w:rsid w:val="009F431A"/>
    <w:rsid w:val="00A04690"/>
    <w:rsid w:val="00A04788"/>
    <w:rsid w:val="00A40DD3"/>
    <w:rsid w:val="00A8311B"/>
    <w:rsid w:val="00AD1EFE"/>
    <w:rsid w:val="00AE5220"/>
    <w:rsid w:val="00AE54D9"/>
    <w:rsid w:val="00AF4099"/>
    <w:rsid w:val="00B01F08"/>
    <w:rsid w:val="00B16E8F"/>
    <w:rsid w:val="00B30401"/>
    <w:rsid w:val="00B416DD"/>
    <w:rsid w:val="00B51BD6"/>
    <w:rsid w:val="00B6637D"/>
    <w:rsid w:val="00B74145"/>
    <w:rsid w:val="00B9362C"/>
    <w:rsid w:val="00B97C78"/>
    <w:rsid w:val="00BB405C"/>
    <w:rsid w:val="00BB76D0"/>
    <w:rsid w:val="00BC363C"/>
    <w:rsid w:val="00BD4E0E"/>
    <w:rsid w:val="00C62C24"/>
    <w:rsid w:val="00C635B6"/>
    <w:rsid w:val="00C86061"/>
    <w:rsid w:val="00C91F0A"/>
    <w:rsid w:val="00CA15A5"/>
    <w:rsid w:val="00CA5CBD"/>
    <w:rsid w:val="00CE005B"/>
    <w:rsid w:val="00D0361A"/>
    <w:rsid w:val="00D30ADD"/>
    <w:rsid w:val="00D43A0D"/>
    <w:rsid w:val="00D46867"/>
    <w:rsid w:val="00D526F3"/>
    <w:rsid w:val="00D96D0C"/>
    <w:rsid w:val="00DA2034"/>
    <w:rsid w:val="00DC733E"/>
    <w:rsid w:val="00DF57BE"/>
    <w:rsid w:val="00E05C98"/>
    <w:rsid w:val="00E06500"/>
    <w:rsid w:val="00E44122"/>
    <w:rsid w:val="00E57060"/>
    <w:rsid w:val="00E8149D"/>
    <w:rsid w:val="00E87616"/>
    <w:rsid w:val="00EA5C16"/>
    <w:rsid w:val="00EB1D82"/>
    <w:rsid w:val="00EB58AF"/>
    <w:rsid w:val="00EF000D"/>
    <w:rsid w:val="00EF13C2"/>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BF21EA-22B8-41A6-8AAE-1BEFE718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935189">
      <w:bodyDiv w:val="1"/>
      <w:marLeft w:val="0"/>
      <w:marRight w:val="0"/>
      <w:marTop w:val="0"/>
      <w:marBottom w:val="0"/>
      <w:divBdr>
        <w:top w:val="none" w:sz="0" w:space="0" w:color="auto"/>
        <w:left w:val="none" w:sz="0" w:space="0" w:color="auto"/>
        <w:bottom w:val="none" w:sz="0" w:space="0" w:color="auto"/>
        <w:right w:val="none" w:sz="0" w:space="0" w:color="auto"/>
      </w:divBdr>
      <w:divsChild>
        <w:div w:id="281501558">
          <w:marLeft w:val="0"/>
          <w:marRight w:val="0"/>
          <w:marTop w:val="0"/>
          <w:marBottom w:val="0"/>
          <w:divBdr>
            <w:top w:val="none" w:sz="0" w:space="0" w:color="auto"/>
            <w:left w:val="none" w:sz="0" w:space="0" w:color="auto"/>
            <w:bottom w:val="none" w:sz="0" w:space="0" w:color="auto"/>
            <w:right w:val="none" w:sz="0" w:space="0" w:color="auto"/>
          </w:divBdr>
        </w:div>
        <w:div w:id="1136531568">
          <w:marLeft w:val="0"/>
          <w:marRight w:val="0"/>
          <w:marTop w:val="0"/>
          <w:marBottom w:val="0"/>
          <w:divBdr>
            <w:top w:val="none" w:sz="0" w:space="0" w:color="auto"/>
            <w:left w:val="none" w:sz="0" w:space="0" w:color="auto"/>
            <w:bottom w:val="none" w:sz="0" w:space="0" w:color="auto"/>
            <w:right w:val="none" w:sz="0" w:space="0" w:color="auto"/>
          </w:divBdr>
        </w:div>
        <w:div w:id="182205003">
          <w:marLeft w:val="0"/>
          <w:marRight w:val="0"/>
          <w:marTop w:val="0"/>
          <w:marBottom w:val="0"/>
          <w:divBdr>
            <w:top w:val="none" w:sz="0" w:space="0" w:color="auto"/>
            <w:left w:val="none" w:sz="0" w:space="0" w:color="auto"/>
            <w:bottom w:val="none" w:sz="0" w:space="0" w:color="auto"/>
            <w:right w:val="none" w:sz="0" w:space="0" w:color="auto"/>
          </w:divBdr>
        </w:div>
        <w:div w:id="1638031359">
          <w:marLeft w:val="0"/>
          <w:marRight w:val="0"/>
          <w:marTop w:val="0"/>
          <w:marBottom w:val="0"/>
          <w:divBdr>
            <w:top w:val="none" w:sz="0" w:space="0" w:color="auto"/>
            <w:left w:val="none" w:sz="0" w:space="0" w:color="auto"/>
            <w:bottom w:val="none" w:sz="0" w:space="0" w:color="auto"/>
            <w:right w:val="none" w:sz="0" w:space="0" w:color="auto"/>
          </w:divBdr>
        </w:div>
        <w:div w:id="1463839364">
          <w:marLeft w:val="0"/>
          <w:marRight w:val="0"/>
          <w:marTop w:val="0"/>
          <w:marBottom w:val="0"/>
          <w:divBdr>
            <w:top w:val="none" w:sz="0" w:space="0" w:color="auto"/>
            <w:left w:val="none" w:sz="0" w:space="0" w:color="auto"/>
            <w:bottom w:val="none" w:sz="0" w:space="0" w:color="auto"/>
            <w:right w:val="none" w:sz="0" w:space="0" w:color="auto"/>
          </w:divBdr>
        </w:div>
        <w:div w:id="1643384895">
          <w:marLeft w:val="0"/>
          <w:marRight w:val="0"/>
          <w:marTop w:val="0"/>
          <w:marBottom w:val="0"/>
          <w:divBdr>
            <w:top w:val="none" w:sz="0" w:space="0" w:color="auto"/>
            <w:left w:val="none" w:sz="0" w:space="0" w:color="auto"/>
            <w:bottom w:val="none" w:sz="0" w:space="0" w:color="auto"/>
            <w:right w:val="none" w:sz="0" w:space="0" w:color="auto"/>
          </w:divBdr>
        </w:div>
        <w:div w:id="1195341856">
          <w:marLeft w:val="0"/>
          <w:marRight w:val="0"/>
          <w:marTop w:val="0"/>
          <w:marBottom w:val="0"/>
          <w:divBdr>
            <w:top w:val="none" w:sz="0" w:space="0" w:color="auto"/>
            <w:left w:val="none" w:sz="0" w:space="0" w:color="auto"/>
            <w:bottom w:val="none" w:sz="0" w:space="0" w:color="auto"/>
            <w:right w:val="none" w:sz="0" w:space="0" w:color="auto"/>
          </w:divBdr>
        </w:div>
        <w:div w:id="36903944">
          <w:marLeft w:val="0"/>
          <w:marRight w:val="0"/>
          <w:marTop w:val="0"/>
          <w:marBottom w:val="0"/>
          <w:divBdr>
            <w:top w:val="none" w:sz="0" w:space="0" w:color="auto"/>
            <w:left w:val="none" w:sz="0" w:space="0" w:color="auto"/>
            <w:bottom w:val="none" w:sz="0" w:space="0" w:color="auto"/>
            <w:right w:val="none" w:sz="0" w:space="0" w:color="auto"/>
          </w:divBdr>
        </w:div>
        <w:div w:id="1621690092">
          <w:marLeft w:val="0"/>
          <w:marRight w:val="0"/>
          <w:marTop w:val="0"/>
          <w:marBottom w:val="0"/>
          <w:divBdr>
            <w:top w:val="none" w:sz="0" w:space="0" w:color="auto"/>
            <w:left w:val="none" w:sz="0" w:space="0" w:color="auto"/>
            <w:bottom w:val="none" w:sz="0" w:space="0" w:color="auto"/>
            <w:right w:val="none" w:sz="0" w:space="0" w:color="auto"/>
          </w:divBdr>
        </w:div>
        <w:div w:id="221139865">
          <w:marLeft w:val="0"/>
          <w:marRight w:val="0"/>
          <w:marTop w:val="0"/>
          <w:marBottom w:val="0"/>
          <w:divBdr>
            <w:top w:val="none" w:sz="0" w:space="0" w:color="auto"/>
            <w:left w:val="none" w:sz="0" w:space="0" w:color="auto"/>
            <w:bottom w:val="none" w:sz="0" w:space="0" w:color="auto"/>
            <w:right w:val="none" w:sz="0" w:space="0" w:color="auto"/>
          </w:divBdr>
        </w:div>
        <w:div w:id="673530156">
          <w:marLeft w:val="0"/>
          <w:marRight w:val="0"/>
          <w:marTop w:val="0"/>
          <w:marBottom w:val="0"/>
          <w:divBdr>
            <w:top w:val="none" w:sz="0" w:space="0" w:color="auto"/>
            <w:left w:val="none" w:sz="0" w:space="0" w:color="auto"/>
            <w:bottom w:val="none" w:sz="0" w:space="0" w:color="auto"/>
            <w:right w:val="none" w:sz="0" w:space="0" w:color="auto"/>
          </w:divBdr>
        </w:div>
        <w:div w:id="1185365443">
          <w:marLeft w:val="0"/>
          <w:marRight w:val="0"/>
          <w:marTop w:val="0"/>
          <w:marBottom w:val="0"/>
          <w:divBdr>
            <w:top w:val="none" w:sz="0" w:space="0" w:color="auto"/>
            <w:left w:val="none" w:sz="0" w:space="0" w:color="auto"/>
            <w:bottom w:val="none" w:sz="0" w:space="0" w:color="auto"/>
            <w:right w:val="none" w:sz="0" w:space="0" w:color="auto"/>
          </w:divBdr>
        </w:div>
        <w:div w:id="193732437">
          <w:marLeft w:val="0"/>
          <w:marRight w:val="0"/>
          <w:marTop w:val="0"/>
          <w:marBottom w:val="0"/>
          <w:divBdr>
            <w:top w:val="none" w:sz="0" w:space="0" w:color="auto"/>
            <w:left w:val="none" w:sz="0" w:space="0" w:color="auto"/>
            <w:bottom w:val="none" w:sz="0" w:space="0" w:color="auto"/>
            <w:right w:val="none" w:sz="0" w:space="0" w:color="auto"/>
          </w:divBdr>
        </w:div>
        <w:div w:id="425737525">
          <w:marLeft w:val="0"/>
          <w:marRight w:val="0"/>
          <w:marTop w:val="0"/>
          <w:marBottom w:val="0"/>
          <w:divBdr>
            <w:top w:val="none" w:sz="0" w:space="0" w:color="auto"/>
            <w:left w:val="none" w:sz="0" w:space="0" w:color="auto"/>
            <w:bottom w:val="none" w:sz="0" w:space="0" w:color="auto"/>
            <w:right w:val="none" w:sz="0" w:space="0" w:color="auto"/>
          </w:divBdr>
        </w:div>
        <w:div w:id="995113154">
          <w:marLeft w:val="0"/>
          <w:marRight w:val="0"/>
          <w:marTop w:val="0"/>
          <w:marBottom w:val="0"/>
          <w:divBdr>
            <w:top w:val="none" w:sz="0" w:space="0" w:color="auto"/>
            <w:left w:val="none" w:sz="0" w:space="0" w:color="auto"/>
            <w:bottom w:val="none" w:sz="0" w:space="0" w:color="auto"/>
            <w:right w:val="none" w:sz="0" w:space="0" w:color="auto"/>
          </w:divBdr>
        </w:div>
        <w:div w:id="123934722">
          <w:marLeft w:val="0"/>
          <w:marRight w:val="0"/>
          <w:marTop w:val="0"/>
          <w:marBottom w:val="0"/>
          <w:divBdr>
            <w:top w:val="none" w:sz="0" w:space="0" w:color="auto"/>
            <w:left w:val="none" w:sz="0" w:space="0" w:color="auto"/>
            <w:bottom w:val="none" w:sz="0" w:space="0" w:color="auto"/>
            <w:right w:val="none" w:sz="0" w:space="0" w:color="auto"/>
          </w:divBdr>
        </w:div>
        <w:div w:id="391320005">
          <w:marLeft w:val="0"/>
          <w:marRight w:val="0"/>
          <w:marTop w:val="0"/>
          <w:marBottom w:val="0"/>
          <w:divBdr>
            <w:top w:val="none" w:sz="0" w:space="0" w:color="auto"/>
            <w:left w:val="none" w:sz="0" w:space="0" w:color="auto"/>
            <w:bottom w:val="none" w:sz="0" w:space="0" w:color="auto"/>
            <w:right w:val="none" w:sz="0" w:space="0" w:color="auto"/>
          </w:divBdr>
        </w:div>
        <w:div w:id="95251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651F0-BE7D-480E-A33E-5E45AA2C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2</TotalTime>
  <Pages>13</Pages>
  <Words>5832</Words>
  <Characters>34994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3</cp:revision>
  <cp:lastPrinted>2016-10-17T10:15:00Z</cp:lastPrinted>
  <dcterms:created xsi:type="dcterms:W3CDTF">2017-03-15T13:55:00Z</dcterms:created>
  <dcterms:modified xsi:type="dcterms:W3CDTF">2017-04-03T13:36:00Z</dcterms:modified>
</cp:coreProperties>
</file>